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5C3DE" w14:textId="6C8B4B9C" w:rsidR="009F7CC7" w:rsidRPr="00FC260D" w:rsidRDefault="009F7CC7" w:rsidP="009F7CC7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A46CD6">
        <w:rPr>
          <w:rFonts w:ascii="Arial" w:eastAsia="Batang" w:hAnsi="Arial" w:cs="Arial"/>
          <w:b/>
          <w:bCs/>
          <w:sz w:val="24"/>
          <w:szCs w:val="24"/>
        </w:rPr>
        <w:t>88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R1-170</w:t>
      </w:r>
      <w:r w:rsidR="002962E6">
        <w:rPr>
          <w:rFonts w:ascii="Arial" w:hAnsi="Arial" w:cs="Arial"/>
          <w:b/>
          <w:bCs/>
          <w:sz w:val="24"/>
          <w:szCs w:val="24"/>
        </w:rPr>
        <w:t>2874</w:t>
      </w:r>
    </w:p>
    <w:p w14:paraId="27EA58B6" w14:textId="3AD86E87" w:rsidR="00A51D74" w:rsidRPr="009F7CC7" w:rsidRDefault="00A46CD6" w:rsidP="00A51D74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</w:rPr>
      </w:pPr>
      <w:r>
        <w:rPr>
          <w:rFonts w:eastAsia="MS Mincho" w:cs="Arial"/>
          <w:b/>
          <w:bCs/>
          <w:sz w:val="24"/>
          <w:lang w:eastAsia="ja-JP"/>
        </w:rPr>
        <w:t>Athens</w:t>
      </w:r>
      <w:r w:rsidR="009F7CC7" w:rsidRPr="00BF56AE">
        <w:rPr>
          <w:rFonts w:cs="Arial"/>
          <w:b/>
          <w:bCs/>
          <w:sz w:val="24"/>
        </w:rPr>
        <w:t xml:space="preserve">, </w:t>
      </w:r>
      <w:r w:rsidR="00292CED">
        <w:rPr>
          <w:rFonts w:cs="Arial"/>
          <w:b/>
          <w:bCs/>
          <w:sz w:val="24"/>
        </w:rPr>
        <w:t>Greece</w:t>
      </w:r>
      <w:r w:rsidR="009F7CC7"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13</w:t>
      </w:r>
      <w:r w:rsidR="009F7CC7" w:rsidRPr="00BF56AE">
        <w:rPr>
          <w:rFonts w:cs="Arial" w:hint="eastAsia"/>
          <w:b/>
          <w:bCs/>
          <w:sz w:val="24"/>
          <w:vertAlign w:val="superscript"/>
        </w:rPr>
        <w:t>th</w:t>
      </w:r>
      <w:r w:rsidR="009F7CC7" w:rsidRPr="00BF56AE">
        <w:rPr>
          <w:rFonts w:cs="Arial" w:hint="eastAsia"/>
          <w:b/>
          <w:bCs/>
          <w:sz w:val="24"/>
        </w:rPr>
        <w:t xml:space="preserve"> </w:t>
      </w:r>
      <w:r w:rsidR="009F7CC7" w:rsidRPr="00BF56AE"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17</w:t>
      </w:r>
      <w:r w:rsidR="009F7CC7" w:rsidRPr="00BF56AE">
        <w:rPr>
          <w:rFonts w:cs="Arial"/>
          <w:b/>
          <w:bCs/>
          <w:sz w:val="24"/>
          <w:vertAlign w:val="superscript"/>
        </w:rPr>
        <w:t>th</w:t>
      </w:r>
      <w:r w:rsidR="009F7CC7" w:rsidRPr="00BF56AE">
        <w:rPr>
          <w:rFonts w:cs="Arial"/>
          <w:b/>
          <w:bCs/>
          <w:sz w:val="24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February</w:t>
      </w:r>
      <w:r w:rsidR="009F7CC7" w:rsidRPr="00BF56AE">
        <w:rPr>
          <w:rFonts w:cs="Arial"/>
          <w:b/>
          <w:bCs/>
          <w:sz w:val="24"/>
        </w:rPr>
        <w:t xml:space="preserve"> 201</w:t>
      </w:r>
      <w:r w:rsidR="009F7CC7"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45173E19" w14:textId="77777777" w:rsidR="00FC260D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07F9A6B2" w14:textId="0094C53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A46CD6">
        <w:rPr>
          <w:rFonts w:ascii="Arial" w:hAnsi="Arial"/>
          <w:sz w:val="24"/>
          <w:lang w:eastAsia="ko-KR"/>
        </w:rPr>
        <w:t>7.2.2.5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500894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46CD6">
        <w:rPr>
          <w:rFonts w:ascii="Arial" w:hAnsi="Arial"/>
          <w:sz w:val="24"/>
        </w:rPr>
        <w:t>Open Issues on Hybrid CSI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D83131" w:rsidRDefault="0072162A" w:rsidP="002958FD">
      <w:pPr>
        <w:pStyle w:val="Heading1"/>
        <w:rPr>
          <w:sz w:val="28"/>
        </w:rPr>
      </w:pPr>
      <w:r w:rsidRPr="00D83131">
        <w:rPr>
          <w:sz w:val="28"/>
        </w:rPr>
        <w:t>I</w:t>
      </w:r>
      <w:r w:rsidRPr="00D83131">
        <w:rPr>
          <w:rFonts w:hint="eastAsia"/>
          <w:sz w:val="28"/>
        </w:rPr>
        <w:t>ntroduction</w:t>
      </w:r>
    </w:p>
    <w:p w14:paraId="0E12BA48" w14:textId="3D975D4C" w:rsidR="00331709" w:rsidRDefault="003C695C" w:rsidP="000D684E">
      <w:pPr>
        <w:pStyle w:val="maintext"/>
        <w:ind w:firstLine="400"/>
      </w:pPr>
      <w:r>
        <w:t>In RAN1#8</w:t>
      </w:r>
      <w:r w:rsidR="008C09D8">
        <w:t>7</w:t>
      </w:r>
      <w:r w:rsidR="00331709">
        <w:t xml:space="preserve">, the following agreement on </w:t>
      </w:r>
      <w:r w:rsidR="005B47A8">
        <w:t>hybrid CSI</w:t>
      </w:r>
      <w:r w:rsidR="00331709">
        <w:t xml:space="preserve"> was made</w:t>
      </w:r>
      <w:r w:rsidR="00661535">
        <w:t xml:space="preserve"> </w:t>
      </w:r>
      <w:r w:rsidR="00661535">
        <w:fldChar w:fldCharType="begin"/>
      </w:r>
      <w:r w:rsidR="00661535">
        <w:instrText xml:space="preserve"> REF _Ref458561466 \r \h </w:instrText>
      </w:r>
      <w:r w:rsidR="00661535">
        <w:fldChar w:fldCharType="separate"/>
      </w:r>
      <w:r w:rsidR="00661535">
        <w:t>[1]</w:t>
      </w:r>
      <w:r w:rsidR="00661535">
        <w:fldChar w:fldCharType="end"/>
      </w:r>
      <w:r w:rsidR="00331709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27EB" w14:paraId="7A9C3D11" w14:textId="77777777" w:rsidTr="007627EB">
        <w:tc>
          <w:tcPr>
            <w:tcW w:w="9855" w:type="dxa"/>
          </w:tcPr>
          <w:p w14:paraId="07BFA728" w14:textId="77777777" w:rsidR="003C695C" w:rsidRPr="005972F9" w:rsidRDefault="003C695C" w:rsidP="003C695C">
            <w:pPr>
              <w:snapToGrid w:val="0"/>
              <w:spacing w:after="0"/>
              <w:rPr>
                <w:rFonts w:eastAsia="MS Mincho"/>
                <w:u w:val="single"/>
                <w:lang w:eastAsia="ja-JP"/>
              </w:rPr>
            </w:pPr>
            <w:r w:rsidRPr="00F71A43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35014F46" w14:textId="77777777" w:rsidR="00464E91" w:rsidRPr="004D060F" w:rsidRDefault="00464E91" w:rsidP="00464E91">
            <w:pPr>
              <w:pStyle w:val="ListParagraph"/>
              <w:numPr>
                <w:ilvl w:val="0"/>
                <w:numId w:val="36"/>
              </w:numPr>
              <w:spacing w:after="0"/>
              <w:ind w:leftChars="0"/>
              <w:rPr>
                <w:lang w:val="en-US"/>
              </w:rPr>
            </w:pPr>
            <w:r w:rsidRPr="004D060F">
              <w:rPr>
                <w:lang w:val="en-US"/>
              </w:rPr>
              <w:t xml:space="preserve">For aperiodic CSI reporting for hybrid CSI mechanism 1 </w:t>
            </w:r>
          </w:p>
          <w:p w14:paraId="0E4AF5AB" w14:textId="77777777" w:rsidR="00464E91" w:rsidRPr="004D060F" w:rsidRDefault="00464E91" w:rsidP="00464E91">
            <w:pPr>
              <w:pStyle w:val="ListParagraph"/>
              <w:numPr>
                <w:ilvl w:val="1"/>
                <w:numId w:val="36"/>
              </w:numPr>
              <w:spacing w:after="0"/>
              <w:ind w:leftChars="0"/>
              <w:rPr>
                <w:lang w:val="en-US"/>
              </w:rPr>
            </w:pPr>
            <w:r w:rsidRPr="004D060F">
              <w:rPr>
                <w:lang w:val="en-US"/>
              </w:rPr>
              <w:t>Either one of CSI for 1</w:t>
            </w:r>
            <w:r w:rsidRPr="004D060F">
              <w:rPr>
                <w:vertAlign w:val="superscript"/>
                <w:lang w:val="en-US"/>
              </w:rPr>
              <w:t>st</w:t>
            </w:r>
            <w:r w:rsidRPr="004D060F">
              <w:rPr>
                <w:lang w:val="en-US"/>
              </w:rPr>
              <w:t xml:space="preserve"> </w:t>
            </w:r>
            <w:proofErr w:type="spellStart"/>
            <w:r w:rsidRPr="004D060F">
              <w:rPr>
                <w:lang w:val="en-US"/>
              </w:rPr>
              <w:t>eMIMO</w:t>
            </w:r>
            <w:proofErr w:type="spellEnd"/>
            <w:r w:rsidRPr="004D060F">
              <w:rPr>
                <w:lang w:val="en-US"/>
              </w:rPr>
              <w:t xml:space="preserve">-Type (i.e., </w:t>
            </w:r>
            <w:proofErr w:type="gramStart"/>
            <w:r w:rsidRPr="004D060F">
              <w:rPr>
                <w:lang w:val="en-US"/>
              </w:rPr>
              <w:t>CSI</w:t>
            </w:r>
            <w:r w:rsidRPr="004D060F">
              <w:rPr>
                <w:vertAlign w:val="superscript"/>
                <w:lang w:val="en-US"/>
              </w:rPr>
              <w:t>(</w:t>
            </w:r>
            <w:proofErr w:type="gramEnd"/>
            <w:r w:rsidRPr="004D060F">
              <w:rPr>
                <w:vertAlign w:val="superscript"/>
                <w:lang w:val="en-US"/>
              </w:rPr>
              <w:t>1)</w:t>
            </w:r>
            <w:r w:rsidRPr="004D060F">
              <w:rPr>
                <w:lang w:val="en-US"/>
              </w:rPr>
              <w:t>) and CSI for 2</w:t>
            </w:r>
            <w:r w:rsidRPr="004D060F">
              <w:rPr>
                <w:vertAlign w:val="superscript"/>
                <w:lang w:val="en-US"/>
              </w:rPr>
              <w:t>nd</w:t>
            </w:r>
            <w:r w:rsidRPr="004D060F">
              <w:rPr>
                <w:lang w:val="en-US"/>
              </w:rPr>
              <w:t xml:space="preserve"> </w:t>
            </w:r>
            <w:proofErr w:type="spellStart"/>
            <w:r w:rsidRPr="004D060F">
              <w:rPr>
                <w:lang w:val="en-US"/>
              </w:rPr>
              <w:t>eMIMO</w:t>
            </w:r>
            <w:proofErr w:type="spellEnd"/>
            <w:r w:rsidRPr="004D060F">
              <w:rPr>
                <w:lang w:val="en-US"/>
              </w:rPr>
              <w:t>-Type  (i.e., CSI</w:t>
            </w:r>
            <w:r w:rsidRPr="004D060F">
              <w:rPr>
                <w:vertAlign w:val="superscript"/>
                <w:lang w:val="en-US"/>
              </w:rPr>
              <w:t>(2)</w:t>
            </w:r>
            <w:r w:rsidRPr="004D060F">
              <w:rPr>
                <w:lang w:val="en-US"/>
              </w:rPr>
              <w:t>) is triggered for aperiodic CSI reporting.</w:t>
            </w:r>
          </w:p>
          <w:p w14:paraId="6CBF4E4D" w14:textId="77777777" w:rsidR="00464E91" w:rsidRPr="004D060F" w:rsidRDefault="00464E91" w:rsidP="00464E91">
            <w:pPr>
              <w:pStyle w:val="ListParagraph"/>
              <w:numPr>
                <w:ilvl w:val="0"/>
                <w:numId w:val="36"/>
              </w:numPr>
              <w:spacing w:after="0"/>
              <w:ind w:leftChars="0"/>
              <w:rPr>
                <w:lang w:val="en-US"/>
              </w:rPr>
            </w:pPr>
            <w:r w:rsidRPr="004D060F">
              <w:rPr>
                <w:lang w:val="en-US"/>
              </w:rPr>
              <w:t xml:space="preserve">The CSI request field </w:t>
            </w:r>
            <w:r>
              <w:rPr>
                <w:lang w:val="en-US"/>
              </w:rPr>
              <w:t xml:space="preserve">of the same size as the legacy CSI request field </w:t>
            </w:r>
            <w:r w:rsidRPr="004D060F">
              <w:rPr>
                <w:lang w:val="en-US"/>
              </w:rPr>
              <w:t xml:space="preserve">is used to jointly indicate the triggered </w:t>
            </w:r>
            <w:proofErr w:type="spellStart"/>
            <w:r w:rsidRPr="004D060F">
              <w:rPr>
                <w:lang w:val="en-US"/>
              </w:rPr>
              <w:t>eMIMO</w:t>
            </w:r>
            <w:proofErr w:type="spellEnd"/>
            <w:r w:rsidRPr="004D060F">
              <w:rPr>
                <w:lang w:val="en-US"/>
              </w:rPr>
              <w:t>-Type and CSI process.</w:t>
            </w:r>
          </w:p>
          <w:p w14:paraId="4A6FBEC9" w14:textId="77777777" w:rsidR="007627EB" w:rsidRDefault="00464E91" w:rsidP="000130BC">
            <w:pPr>
              <w:pStyle w:val="ListParagraph"/>
              <w:numPr>
                <w:ilvl w:val="1"/>
                <w:numId w:val="36"/>
              </w:numPr>
              <w:spacing w:after="0"/>
              <w:ind w:leftChars="0"/>
              <w:rPr>
                <w:lang w:val="en-US"/>
              </w:rPr>
            </w:pPr>
            <w:r w:rsidRPr="004D060F">
              <w:rPr>
                <w:lang w:val="en-US"/>
              </w:rPr>
              <w:t xml:space="preserve">Reuse the legacy RRC </w:t>
            </w:r>
            <w:r>
              <w:rPr>
                <w:lang w:val="en-US"/>
              </w:rPr>
              <w:t>approach</w:t>
            </w:r>
            <w:r w:rsidRPr="004D060F">
              <w:rPr>
                <w:lang w:val="en-US"/>
              </w:rPr>
              <w:t xml:space="preserve"> for configuration of the trigger </w:t>
            </w:r>
          </w:p>
          <w:p w14:paraId="08638182" w14:textId="77777777" w:rsidR="00D93982" w:rsidRDefault="00D93982" w:rsidP="00D93982">
            <w:pPr>
              <w:spacing w:after="0"/>
              <w:rPr>
                <w:lang w:val="en-US" w:eastAsia="ko-KR"/>
              </w:rPr>
            </w:pPr>
          </w:p>
          <w:p w14:paraId="05E1E2E6" w14:textId="77777777" w:rsidR="00D93982" w:rsidRDefault="00D93982" w:rsidP="00D93982">
            <w:pPr>
              <w:rPr>
                <w:rFonts w:eastAsia="MS Mincho"/>
                <w:lang w:val="en-US" w:eastAsia="ja-JP"/>
              </w:rPr>
            </w:pPr>
            <w:r w:rsidRPr="00811864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</w:t>
            </w:r>
            <w:r>
              <w:rPr>
                <w:rFonts w:eastAsia="MS Mincho"/>
                <w:lang w:val="en-US" w:eastAsia="ja-JP"/>
              </w:rPr>
              <w:t>:</w:t>
            </w:r>
          </w:p>
          <w:p w14:paraId="45CA3632" w14:textId="77777777" w:rsidR="00D93982" w:rsidRPr="00AC78E6" w:rsidRDefault="00D93982" w:rsidP="00D93982">
            <w:pPr>
              <w:numPr>
                <w:ilvl w:val="0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r w:rsidRPr="00AC78E6">
              <w:rPr>
                <w:rFonts w:eastAsia="MS Mincho"/>
                <w:lang w:val="en-US" w:eastAsia="ja-JP"/>
              </w:rPr>
              <w:t xml:space="preserve">For periodic CSI reporting for hybrid CSIRS mechanism 1 </w:t>
            </w:r>
          </w:p>
          <w:p w14:paraId="798DEF2E" w14:textId="77777777" w:rsidR="00D93982" w:rsidRPr="00AC78E6" w:rsidRDefault="00D93982" w:rsidP="00D93982">
            <w:pPr>
              <w:numPr>
                <w:ilvl w:val="1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C78E6">
              <w:rPr>
                <w:rFonts w:eastAsia="MS Mincho"/>
                <w:lang w:val="en-US" w:eastAsia="ja-JP"/>
              </w:rPr>
              <w:t>Subframe</w:t>
            </w:r>
            <w:proofErr w:type="spellEnd"/>
            <w:r w:rsidRPr="00AC78E6">
              <w:rPr>
                <w:rFonts w:eastAsia="MS Mincho"/>
                <w:lang w:val="en-US" w:eastAsia="ja-JP"/>
              </w:rPr>
              <w:t xml:space="preserve"> offset of </w:t>
            </w:r>
            <w:proofErr w:type="gramStart"/>
            <w:r w:rsidRPr="00AC78E6">
              <w:rPr>
                <w:rFonts w:eastAsia="MS Mincho"/>
                <w:lang w:val="en-US" w:eastAsia="ja-JP"/>
              </w:rPr>
              <w:t>CSI</w:t>
            </w:r>
            <w:r w:rsidRPr="00AC78E6">
              <w:rPr>
                <w:rFonts w:eastAsia="MS Mincho"/>
                <w:vertAlign w:val="superscript"/>
                <w:lang w:val="en-US" w:eastAsia="ja-JP"/>
              </w:rPr>
              <w:t>(</w:t>
            </w:r>
            <w:proofErr w:type="gramEnd"/>
            <w:r w:rsidRPr="00AC78E6">
              <w:rPr>
                <w:rFonts w:eastAsia="MS Mincho"/>
                <w:vertAlign w:val="superscript"/>
                <w:lang w:val="en-US" w:eastAsia="ja-JP"/>
              </w:rPr>
              <w:t>1)</w:t>
            </w:r>
            <w:r w:rsidRPr="00AC78E6">
              <w:rPr>
                <w:rFonts w:eastAsia="MS Mincho"/>
                <w:lang w:val="en-US" w:eastAsia="ja-JP"/>
              </w:rPr>
              <w:t xml:space="preserve"> can be configured. </w:t>
            </w:r>
          </w:p>
          <w:p w14:paraId="551DC1CE" w14:textId="77777777" w:rsidR="00D93982" w:rsidRPr="00AC78E6" w:rsidRDefault="00D93982" w:rsidP="00D93982">
            <w:pPr>
              <w:numPr>
                <w:ilvl w:val="2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r w:rsidRPr="00AC78E6">
              <w:rPr>
                <w:rFonts w:eastAsia="MS Mincho"/>
                <w:lang w:val="en-US" w:eastAsia="ja-JP"/>
              </w:rPr>
              <w:t>The following table is used to configure periodicity and offset of CSI</w:t>
            </w:r>
            <w:r w:rsidRPr="00AC78E6">
              <w:rPr>
                <w:rFonts w:eastAsia="MS Mincho"/>
                <w:vertAlign w:val="superscript"/>
                <w:lang w:val="en-US" w:eastAsia="ja-JP"/>
              </w:rPr>
              <w:t>(1):</w:t>
            </w:r>
          </w:p>
          <w:p w14:paraId="71A0CCAE" w14:textId="77777777" w:rsidR="00D93982" w:rsidRPr="00AC78E6" w:rsidRDefault="00D93982" w:rsidP="00D93982">
            <w:pPr>
              <w:numPr>
                <w:ilvl w:val="3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r w:rsidRPr="00AC78E6">
              <w:rPr>
                <w:rFonts w:eastAsia="MS Mincho"/>
                <w:lang w:val="en-US" w:eastAsia="ja-JP"/>
              </w:rPr>
              <w:t>Note that this table is the same as legacy CRI table</w:t>
            </w:r>
          </w:p>
          <w:p w14:paraId="40D92F0A" w14:textId="4C146D0E" w:rsidR="00D93982" w:rsidRPr="00AC78E6" w:rsidRDefault="00D93982" w:rsidP="00D93982">
            <w:pPr>
              <w:rPr>
                <w:rFonts w:eastAsia="MS Mincho"/>
                <w:lang w:val="en-US" w:eastAsia="ja-JP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6C6BFD50" wp14:editId="4EAC8919">
                  <wp:extent cx="4798695" cy="2055495"/>
                  <wp:effectExtent l="0" t="0" r="1905" b="190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8695" cy="205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EE67D3" w14:textId="77777777" w:rsidR="00D93982" w:rsidRDefault="00D93982" w:rsidP="00D93982">
            <w:pPr>
              <w:rPr>
                <w:rFonts w:eastAsia="MS Mincho"/>
                <w:lang w:eastAsia="ja-JP"/>
              </w:rPr>
            </w:pPr>
          </w:p>
          <w:p w14:paraId="6311F7A5" w14:textId="77777777" w:rsidR="00D93982" w:rsidRPr="00D93982" w:rsidRDefault="00D93982" w:rsidP="00D93982">
            <w:pPr>
              <w:numPr>
                <w:ilvl w:val="0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AC78E6">
              <w:rPr>
                <w:rFonts w:eastAsia="MS Mincho"/>
                <w:lang w:val="en-US" w:eastAsia="ja-JP"/>
              </w:rPr>
              <w:t>For periodic CSI report</w:t>
            </w:r>
            <w:r>
              <w:rPr>
                <w:rFonts w:eastAsia="MS Mincho"/>
                <w:lang w:val="en-US" w:eastAsia="ja-JP"/>
              </w:rPr>
              <w:t>ing for hybrid CSIRS mechanism 2, reuse the legacy CRI configuration table for the 1</w:t>
            </w:r>
            <w:r w:rsidRPr="00D93982">
              <w:rPr>
                <w:rFonts w:eastAsia="MS Mincho"/>
                <w:lang w:val="en-US" w:eastAsia="ja-JP"/>
              </w:rPr>
              <w:t>st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>
              <w:rPr>
                <w:rFonts w:eastAsia="MS Mincho"/>
                <w:lang w:val="en-US" w:eastAsia="ja-JP"/>
              </w:rPr>
              <w:t>eMIMO</w:t>
            </w:r>
            <w:proofErr w:type="spellEnd"/>
            <w:r>
              <w:rPr>
                <w:rFonts w:eastAsia="MS Mincho"/>
                <w:lang w:val="en-US" w:eastAsia="ja-JP"/>
              </w:rPr>
              <w:t>-Type</w:t>
            </w:r>
          </w:p>
          <w:p w14:paraId="435667A8" w14:textId="77777777" w:rsidR="00D93982" w:rsidRPr="00AC78E6" w:rsidRDefault="00D93982" w:rsidP="00D93982">
            <w:pPr>
              <w:numPr>
                <w:ilvl w:val="0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AC78E6">
              <w:rPr>
                <w:rFonts w:eastAsia="MS Mincho"/>
                <w:lang w:val="en-US" w:eastAsia="ja-JP"/>
              </w:rPr>
              <w:t xml:space="preserve">For periodic CSI reporting for hybrid CSIRS mechanism 1 </w:t>
            </w:r>
          </w:p>
          <w:p w14:paraId="64D37564" w14:textId="77777777" w:rsidR="00D93982" w:rsidRPr="00AC78E6" w:rsidRDefault="00D93982" w:rsidP="00D93982">
            <w:pPr>
              <w:numPr>
                <w:ilvl w:val="1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AC78E6">
              <w:rPr>
                <w:rFonts w:eastAsia="MS Mincho"/>
                <w:lang w:val="en-US" w:eastAsia="ja-JP"/>
              </w:rPr>
              <w:t>Collision handling: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AC78E6">
              <w:rPr>
                <w:rFonts w:eastAsia="MS Mincho"/>
                <w:lang w:val="en-US" w:eastAsia="ja-JP"/>
              </w:rPr>
              <w:t>CSI of 1</w:t>
            </w:r>
            <w:r w:rsidRPr="00AC78E6">
              <w:rPr>
                <w:rFonts w:eastAsia="MS Mincho"/>
                <w:vertAlign w:val="superscript"/>
                <w:lang w:val="en-US" w:eastAsia="ja-JP"/>
              </w:rPr>
              <w:t>st</w:t>
            </w:r>
            <w:r w:rsidRPr="00AC78E6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AC78E6">
              <w:rPr>
                <w:rFonts w:eastAsia="MS Mincho"/>
                <w:lang w:val="en-US" w:eastAsia="ja-JP"/>
              </w:rPr>
              <w:t>eMIMO</w:t>
            </w:r>
            <w:proofErr w:type="spellEnd"/>
            <w:r w:rsidRPr="00AC78E6">
              <w:rPr>
                <w:rFonts w:eastAsia="MS Mincho"/>
                <w:lang w:val="en-US" w:eastAsia="ja-JP"/>
              </w:rPr>
              <w:t xml:space="preserve"> has the same priority as legacy CRI.</w:t>
            </w:r>
          </w:p>
          <w:p w14:paraId="24054E5E" w14:textId="719FA588" w:rsidR="00D93982" w:rsidRPr="00D93982" w:rsidRDefault="00D93982" w:rsidP="00D93982">
            <w:pPr>
              <w:spacing w:after="0"/>
              <w:rPr>
                <w:lang w:val="en-US" w:eastAsia="ko-KR"/>
              </w:rPr>
            </w:pPr>
          </w:p>
        </w:tc>
      </w:tr>
    </w:tbl>
    <w:p w14:paraId="288D5DA1" w14:textId="77777777" w:rsidR="00331709" w:rsidRPr="007627EB" w:rsidRDefault="00331709" w:rsidP="007627EB">
      <w:pPr>
        <w:pStyle w:val="maintext"/>
        <w:ind w:firstLineChars="0" w:firstLine="0"/>
      </w:pPr>
    </w:p>
    <w:p w14:paraId="4E6CCAF8" w14:textId="71EF2ABB" w:rsidR="008D5BB7" w:rsidRDefault="00C6489F" w:rsidP="008D5BB7">
      <w:pPr>
        <w:pStyle w:val="maintext"/>
        <w:ind w:firstLine="400"/>
      </w:pPr>
      <w:r w:rsidRPr="008C3FDD">
        <w:t xml:space="preserve">This contribution </w:t>
      </w:r>
      <w:r w:rsidR="00685BF2">
        <w:t>addresses</w:t>
      </w:r>
      <w:r w:rsidR="008D5BB7">
        <w:t xml:space="preserve"> </w:t>
      </w:r>
      <w:r w:rsidR="00464E91">
        <w:t>the following open</w:t>
      </w:r>
      <w:r w:rsidR="008D5BB7">
        <w:t xml:space="preserve">: </w:t>
      </w:r>
    </w:p>
    <w:p w14:paraId="2AA61DC3" w14:textId="1CD5FAC3" w:rsidR="00AD6148" w:rsidRDefault="00464E91" w:rsidP="008D5BB7">
      <w:pPr>
        <w:pStyle w:val="maintext"/>
        <w:numPr>
          <w:ilvl w:val="0"/>
          <w:numId w:val="21"/>
        </w:numPr>
        <w:ind w:firstLineChars="0"/>
      </w:pPr>
      <w:r>
        <w:t>A-CSI for mechanism 2</w:t>
      </w:r>
    </w:p>
    <w:p w14:paraId="74A2990A" w14:textId="6AB39BDF" w:rsidR="00464E91" w:rsidRDefault="00464E91" w:rsidP="008D5BB7">
      <w:pPr>
        <w:pStyle w:val="maintext"/>
        <w:numPr>
          <w:ilvl w:val="0"/>
          <w:numId w:val="21"/>
        </w:numPr>
        <w:ind w:firstLineChars="0"/>
      </w:pPr>
      <w:r>
        <w:t>Use of advanced CSI codebook for hybrid CSI</w:t>
      </w:r>
    </w:p>
    <w:p w14:paraId="4107FE4D" w14:textId="076FBA4B" w:rsidR="00464E91" w:rsidRDefault="00464E91" w:rsidP="008D5BB7">
      <w:pPr>
        <w:pStyle w:val="maintext"/>
        <w:numPr>
          <w:ilvl w:val="0"/>
          <w:numId w:val="21"/>
        </w:numPr>
        <w:ind w:firstLineChars="0"/>
      </w:pPr>
      <w:r>
        <w:t>Priority rules</w:t>
      </w:r>
    </w:p>
    <w:p w14:paraId="3079154D" w14:textId="77777777" w:rsidR="007005CD" w:rsidRDefault="007005CD" w:rsidP="007005CD">
      <w:pPr>
        <w:pStyle w:val="maintext"/>
        <w:ind w:left="1120" w:firstLineChars="0" w:firstLine="0"/>
      </w:pPr>
    </w:p>
    <w:p w14:paraId="247EE3CA" w14:textId="28ADC41F" w:rsidR="00464E91" w:rsidRPr="00D83131" w:rsidRDefault="00464E91" w:rsidP="00464E91">
      <w:pPr>
        <w:pStyle w:val="Heading1"/>
        <w:rPr>
          <w:sz w:val="28"/>
        </w:rPr>
      </w:pPr>
      <w:r>
        <w:rPr>
          <w:sz w:val="28"/>
        </w:rPr>
        <w:lastRenderedPageBreak/>
        <w:t>A-CSI fo</w:t>
      </w:r>
      <w:r w:rsidR="005D137D">
        <w:rPr>
          <w:sz w:val="28"/>
        </w:rPr>
        <w:t>r mechanism 2</w:t>
      </w:r>
    </w:p>
    <w:p w14:paraId="32F5821B" w14:textId="77777777" w:rsidR="00464E91" w:rsidRPr="002958FD" w:rsidRDefault="00464E91" w:rsidP="00464E9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F8D0D1B" w14:textId="77777777" w:rsidR="00464E91" w:rsidRPr="002958FD" w:rsidRDefault="00464E91" w:rsidP="00464E9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0B330F3" w14:textId="56D98766" w:rsidR="006F5F52" w:rsidRDefault="00464E91" w:rsidP="005D137D">
      <w:pPr>
        <w:pStyle w:val="maintext"/>
        <w:ind w:firstLineChars="0" w:firstLine="450"/>
      </w:pPr>
      <w:r>
        <w:t>For the case with one component carrier, increasing the number of CSI request bit by one to select either the 1</w:t>
      </w:r>
      <w:r w:rsidRPr="00464E91">
        <w:rPr>
          <w:vertAlign w:val="superscript"/>
        </w:rPr>
        <w:t>st</w:t>
      </w:r>
      <w:r>
        <w:t xml:space="preserve"> or the 2</w:t>
      </w:r>
      <w:r w:rsidRPr="00464E91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 suffices. But this approach results in large DCI overhead when used with multiple component carriers as one extra bit is required for each CSI process. Therefore, the legacy RRC-based approach where the </w:t>
      </w:r>
      <w:r w:rsidR="006F5F52">
        <w:t xml:space="preserve">selected </w:t>
      </w:r>
      <w:proofErr w:type="spellStart"/>
      <w:r w:rsidR="006F5F52">
        <w:t>eMIMO</w:t>
      </w:r>
      <w:proofErr w:type="spellEnd"/>
      <w:r w:rsidR="006F5F52">
        <w:t xml:space="preserve">-Type for each CSI process is RRC-configured was agreed. </w:t>
      </w:r>
      <w:r w:rsidR="005D137D">
        <w:t>This is done by</w:t>
      </w:r>
      <w:r w:rsidR="006F5F52">
        <w:t xml:space="preserve"> </w:t>
      </w:r>
      <w:r w:rsidR="005D137D">
        <w:t>defining</w:t>
      </w:r>
      <w:r w:rsidR="006F5F52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  <w:r w:rsidR="006F5F52">
        <w:t xml:space="preserve"> RRC parameters where </w:t>
      </w:r>
      <w:r w:rsidR="006F5F52" w:rsidRPr="006F5F52">
        <w:rPr>
          <w:i/>
        </w:rPr>
        <w:t>N</w:t>
      </w:r>
      <w:r w:rsidR="006F5F52">
        <w:t xml:space="preserve"> is the number of bits used for the CSI request DCI field (which is either 2 or 3 in the current specification)</w:t>
      </w:r>
      <w:r w:rsidR="005D137D">
        <w:t xml:space="preserve"> </w:t>
      </w:r>
      <w:r w:rsidR="005D137D">
        <w:fldChar w:fldCharType="begin"/>
      </w:r>
      <w:r w:rsidR="005D137D">
        <w:instrText xml:space="preserve"> REF _Ref473043709 \r \h </w:instrText>
      </w:r>
      <w:r w:rsidR="005D137D">
        <w:fldChar w:fldCharType="separate"/>
      </w:r>
      <w:r w:rsidR="005D137D">
        <w:t>[2]</w:t>
      </w:r>
      <w:r w:rsidR="005D137D">
        <w:fldChar w:fldCharType="end"/>
      </w:r>
      <w:r w:rsidR="006F5F52">
        <w:t xml:space="preserve">. Each of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  <w:r w:rsidR="006F5F52">
        <w:t xml:space="preserve"> parameters is a length-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CC</m:t>
            </m:r>
          </m:sub>
        </m:sSub>
      </m:oMath>
      <w:r w:rsidR="006F5F52">
        <w:t xml:space="preserve"> bit string (where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CC</m:t>
            </m:r>
          </m:sub>
        </m:sSub>
      </m:oMath>
      <w:r w:rsidR="006F5F52">
        <w:t xml:space="preserve"> is the number of component carriers) and indicates the selection of eMIMO-Type for each component carrier associated with each of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6F5F52">
        <w:t xml:space="preserve"> CSI request hypothesis (except for hypothesis zeros(1,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CC</m:t>
            </m:r>
          </m:sub>
        </m:sSub>
      </m:oMath>
      <w:r w:rsidR="006F5F52">
        <w:t xml:space="preserve">) which indicates the absence of CSI triggering). This approach offers sufficient flexibility.    </w:t>
      </w:r>
    </w:p>
    <w:p w14:paraId="722C3D1A" w14:textId="2E867EE8" w:rsidR="005D137D" w:rsidRDefault="005D137D" w:rsidP="005D137D">
      <w:pPr>
        <w:pStyle w:val="maintext"/>
        <w:ind w:firstLineChars="0" w:firstLine="450"/>
      </w:pPr>
      <w:r>
        <w:t xml:space="preserve">Likewise, this approach can be extended to mechanism 2. </w:t>
      </w:r>
      <w:r w:rsidR="00596C02">
        <w:t xml:space="preserve">Therefore, no additional RRC impact beyond what already captured in </w:t>
      </w:r>
      <w:r w:rsidR="00596C02">
        <w:fldChar w:fldCharType="begin"/>
      </w:r>
      <w:r w:rsidR="00596C02">
        <w:instrText xml:space="preserve"> REF _Ref473043709 \r \h </w:instrText>
      </w:r>
      <w:r w:rsidR="00596C02">
        <w:fldChar w:fldCharType="separate"/>
      </w:r>
      <w:r w:rsidR="00596C02">
        <w:t>[2]</w:t>
      </w:r>
      <w:r w:rsidR="00596C02">
        <w:fldChar w:fldCharType="end"/>
      </w:r>
      <w:r w:rsidR="00596C02">
        <w:t xml:space="preserve"> is needed. </w:t>
      </w:r>
      <w:r>
        <w:t>One potential issue with this approach is the possibility of triggering the 1</w:t>
      </w:r>
      <w:r w:rsidRPr="005D137D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 (CRI-only report) for a small number of component carriers. For instance,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CC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and the 1</w:t>
      </w:r>
      <w:r w:rsidRPr="005D137D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 is triggered, a 3-bit A-CSI is triggered.</w:t>
      </w:r>
      <w:r w:rsidR="00596C02">
        <w:t xml:space="preserve"> But this can be taken care of by using the same channel coding mechanism for CRI in Rel.13, i.e. using a similar mechanism as RI.</w:t>
      </w:r>
      <w:r>
        <w:t xml:space="preserve"> </w:t>
      </w:r>
    </w:p>
    <w:p w14:paraId="3DA58608" w14:textId="77777777" w:rsidR="006C02D8" w:rsidRDefault="006C02D8" w:rsidP="00596C02">
      <w:pPr>
        <w:pStyle w:val="maintext"/>
        <w:snapToGrid w:val="0"/>
        <w:ind w:firstLineChars="0" w:firstLine="0"/>
      </w:pPr>
    </w:p>
    <w:p w14:paraId="6BF1BC51" w14:textId="2530356C" w:rsidR="002E2CD9" w:rsidRDefault="002128BC" w:rsidP="00596C02">
      <w:pPr>
        <w:pStyle w:val="maintext"/>
        <w:snapToGrid w:val="0"/>
        <w:ind w:firstLineChars="0" w:firstLine="0"/>
        <w:rPr>
          <w:i/>
        </w:rPr>
      </w:pPr>
      <w:r w:rsidRPr="009B00DB">
        <w:rPr>
          <w:b/>
          <w:u w:val="single"/>
        </w:rPr>
        <w:t>Proposal</w:t>
      </w:r>
      <w:r w:rsidRPr="009B00DB">
        <w:t>:</w:t>
      </w:r>
      <w:r w:rsidR="002E2CD9">
        <w:t xml:space="preserve"> </w:t>
      </w:r>
      <w:r w:rsidR="00596C02">
        <w:rPr>
          <w:i/>
        </w:rPr>
        <w:t>Extend the RRC-based CSI triggering scheme agreed for mechanism 1 to mechanism 2.</w:t>
      </w:r>
    </w:p>
    <w:p w14:paraId="22BAC724" w14:textId="00195498" w:rsidR="00596C02" w:rsidRPr="002E2CD9" w:rsidRDefault="00596C02" w:rsidP="00596C02">
      <w:pPr>
        <w:pStyle w:val="maintext"/>
        <w:numPr>
          <w:ilvl w:val="0"/>
          <w:numId w:val="37"/>
        </w:numPr>
        <w:snapToGrid w:val="0"/>
        <w:ind w:firstLineChars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When the number of CCs is small and CRI-only reporting is triggered, use the same channel coding mechanism for CRI in Rel.13.</w:t>
      </w:r>
    </w:p>
    <w:p w14:paraId="039E332C" w14:textId="77777777" w:rsidR="006B1DB5" w:rsidRPr="00433134" w:rsidRDefault="006B1DB5" w:rsidP="00051929">
      <w:pPr>
        <w:pStyle w:val="maintext"/>
        <w:snapToGrid w:val="0"/>
        <w:ind w:firstLineChars="0" w:firstLine="0"/>
        <w:rPr>
          <w:i/>
        </w:rPr>
      </w:pPr>
    </w:p>
    <w:p w14:paraId="75F2C8AC" w14:textId="3C731BB6" w:rsidR="001173EB" w:rsidRPr="00D83131" w:rsidRDefault="00952CDD" w:rsidP="001173EB">
      <w:pPr>
        <w:pStyle w:val="Heading1"/>
        <w:rPr>
          <w:sz w:val="28"/>
        </w:rPr>
      </w:pPr>
      <w:bookmarkStart w:id="2" w:name="_Ref446598629"/>
      <w:r>
        <w:rPr>
          <w:sz w:val="28"/>
        </w:rPr>
        <w:t>Use of advanced CSI codebook for hybrid CSI</w:t>
      </w:r>
      <w:r w:rsidR="00E36A4D">
        <w:rPr>
          <w:sz w:val="28"/>
        </w:rPr>
        <w:t xml:space="preserve"> </w:t>
      </w:r>
      <w:r w:rsidR="001173EB" w:rsidRPr="00D83131">
        <w:rPr>
          <w:sz w:val="28"/>
        </w:rPr>
        <w:t xml:space="preserve"> </w:t>
      </w:r>
      <w:bookmarkEnd w:id="2"/>
    </w:p>
    <w:p w14:paraId="7E09680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F1CE8EA" w14:textId="77777777" w:rsidR="00853149" w:rsidRDefault="00853149" w:rsidP="00C373FC">
      <w:pPr>
        <w:spacing w:before="60" w:after="60" w:line="288" w:lineRule="auto"/>
        <w:ind w:firstLine="446"/>
        <w:jc w:val="both"/>
      </w:pPr>
      <w:r>
        <w:t xml:space="preserve">Since the agreed advanced CSI codebook in RAN1#87 is also based on W1W2 structure (hence inheriting i1-i2 reporting), the following two questions can be asked: </w:t>
      </w:r>
    </w:p>
    <w:p w14:paraId="2FB38576" w14:textId="40F9C164" w:rsidR="00BA11BA" w:rsidRDefault="00624FF5" w:rsidP="00853149">
      <w:pPr>
        <w:pStyle w:val="ListParagraph"/>
        <w:numPr>
          <w:ilvl w:val="0"/>
          <w:numId w:val="37"/>
        </w:numPr>
        <w:spacing w:before="60" w:after="60" w:line="288" w:lineRule="auto"/>
        <w:ind w:leftChars="0"/>
        <w:jc w:val="both"/>
      </w:pPr>
      <w:r>
        <w:t xml:space="preserve">Option 1: </w:t>
      </w:r>
      <w:r w:rsidR="00853149">
        <w:t>Whether the i1 reporting for the advanced CSI codebook</w:t>
      </w:r>
      <w:r w:rsidR="0047010E">
        <w:t xml:space="preserve"> </w:t>
      </w:r>
      <w:r w:rsidR="00853149">
        <w:t>can be used for the 1</w:t>
      </w:r>
      <w:r w:rsidR="00853149" w:rsidRPr="00853149">
        <w:rPr>
          <w:vertAlign w:val="superscript"/>
        </w:rPr>
        <w:t>st</w:t>
      </w:r>
      <w:r w:rsidR="00853149">
        <w:t xml:space="preserve"> </w:t>
      </w:r>
      <w:proofErr w:type="spellStart"/>
      <w:r w:rsidR="00853149">
        <w:t>eMIMO</w:t>
      </w:r>
      <w:proofErr w:type="spellEnd"/>
      <w:r w:rsidR="00853149">
        <w:t>-Type of mechanism 1</w:t>
      </w:r>
    </w:p>
    <w:p w14:paraId="126E9BEB" w14:textId="487CE455" w:rsidR="00853149" w:rsidRDefault="00624FF5" w:rsidP="00853149">
      <w:pPr>
        <w:pStyle w:val="ListParagraph"/>
        <w:numPr>
          <w:ilvl w:val="0"/>
          <w:numId w:val="37"/>
        </w:numPr>
        <w:spacing w:before="60" w:after="60" w:line="288" w:lineRule="auto"/>
        <w:ind w:leftChars="0"/>
        <w:jc w:val="both"/>
      </w:pPr>
      <w:r>
        <w:t xml:space="preserve">Option 2: </w:t>
      </w:r>
      <w:r w:rsidR="00853149">
        <w:t>Whether the i2 reporting (along with its associated W2-only “beam combination” codebook) for the advanced CSI codebook can be used for the 2</w:t>
      </w:r>
      <w:r w:rsidR="00853149" w:rsidRPr="00853149">
        <w:rPr>
          <w:vertAlign w:val="superscript"/>
        </w:rPr>
        <w:t>nd</w:t>
      </w:r>
      <w:r w:rsidR="00853149">
        <w:t xml:space="preserve"> </w:t>
      </w:r>
      <w:proofErr w:type="spellStart"/>
      <w:r w:rsidR="00853149">
        <w:t>eMIMO</w:t>
      </w:r>
      <w:proofErr w:type="spellEnd"/>
      <w:r w:rsidR="00853149">
        <w:t>-Type of mechanisms 1 and 2</w:t>
      </w:r>
    </w:p>
    <w:p w14:paraId="4A62FC63" w14:textId="1A5D1EEE" w:rsidR="00853149" w:rsidRDefault="00853149" w:rsidP="00853149">
      <w:pPr>
        <w:spacing w:before="60" w:after="60" w:line="288" w:lineRule="auto"/>
        <w:ind w:firstLine="450"/>
        <w:jc w:val="both"/>
      </w:pPr>
      <w:r>
        <w:t xml:space="preserve">Despite the validity of such questions, </w:t>
      </w:r>
      <w:r w:rsidR="00965ABE">
        <w:t xml:space="preserve">it is proposed that the above features not be supported in Rel.14 </w:t>
      </w:r>
      <w:proofErr w:type="spellStart"/>
      <w:r w:rsidR="00965ABE">
        <w:t>eFD</w:t>
      </w:r>
      <w:proofErr w:type="spellEnd"/>
      <w:r w:rsidR="00965ABE">
        <w:t>-MIMO for the following reasons:</w:t>
      </w:r>
    </w:p>
    <w:p w14:paraId="3911A954" w14:textId="77777777" w:rsidR="00624FF5" w:rsidRDefault="00624FF5" w:rsidP="00965ABE">
      <w:pPr>
        <w:pStyle w:val="ListParagraph"/>
        <w:numPr>
          <w:ilvl w:val="0"/>
          <w:numId w:val="39"/>
        </w:numPr>
        <w:spacing w:before="60" w:after="60" w:line="288" w:lineRule="auto"/>
        <w:ind w:leftChars="0" w:left="720"/>
        <w:jc w:val="both"/>
      </w:pPr>
      <w:r>
        <w:t xml:space="preserve">Supporting either option 1 or 2 requires further study. For instance, since the main use case of advanced CSI is to improve MU-MIMO precoding at the </w:t>
      </w:r>
      <w:proofErr w:type="spellStart"/>
      <w:r>
        <w:t>eNB</w:t>
      </w:r>
      <w:proofErr w:type="spellEnd"/>
      <w:r>
        <w:t xml:space="preserve"> via higher-resolution spatial feedback, the gain of using its i1 reporting for precoding/beamforming CSI-RS. Furthermore, with smaller number of CSI-RS ports (associated with Class B K=1 </w:t>
      </w:r>
      <w:proofErr w:type="spellStart"/>
      <w:r>
        <w:t>eMIMO</w:t>
      </w:r>
      <w:proofErr w:type="spellEnd"/>
      <w:r>
        <w:t>-Type), the gain of using beam combination over beam selection needs to be studied as well.</w:t>
      </w:r>
    </w:p>
    <w:p w14:paraId="692B09E5" w14:textId="77777777" w:rsidR="00624FF5" w:rsidRDefault="00624FF5" w:rsidP="00965ABE">
      <w:pPr>
        <w:pStyle w:val="ListParagraph"/>
        <w:numPr>
          <w:ilvl w:val="0"/>
          <w:numId w:val="39"/>
        </w:numPr>
        <w:spacing w:before="60" w:after="60" w:line="288" w:lineRule="auto"/>
        <w:ind w:leftChars="0" w:left="720"/>
        <w:jc w:val="both"/>
      </w:pPr>
      <w:r>
        <w:t xml:space="preserve">Each of the above options can be used independently, e.g. option 1 with Rel.13 beam selection codebook for Class B K=1, option 1 with option 2 beam combination codebook for Class B K=1, class A codebook with beam combination codebook for Class B K=1. </w:t>
      </w:r>
    </w:p>
    <w:p w14:paraId="0E3ECD78" w14:textId="3C824EFC" w:rsidR="00965ABE" w:rsidRDefault="00624FF5" w:rsidP="00965ABE">
      <w:pPr>
        <w:pStyle w:val="ListParagraph"/>
        <w:numPr>
          <w:ilvl w:val="0"/>
          <w:numId w:val="39"/>
        </w:numPr>
        <w:spacing w:before="60" w:after="60" w:line="288" w:lineRule="auto"/>
        <w:ind w:leftChars="0" w:left="720"/>
        <w:jc w:val="both"/>
      </w:pPr>
      <w:r>
        <w:t xml:space="preserve">Considering the remaining amount of time, such possibilities can be studied in future releases of FD-MIMO enhancements.   </w:t>
      </w:r>
    </w:p>
    <w:p w14:paraId="26FAF148" w14:textId="77777777" w:rsidR="00952CDD" w:rsidRDefault="00952CDD" w:rsidP="00344C8F">
      <w:pPr>
        <w:spacing w:before="60" w:after="60" w:line="288" w:lineRule="auto"/>
        <w:jc w:val="both"/>
        <w:rPr>
          <w:b/>
          <w:u w:val="single"/>
        </w:rPr>
      </w:pPr>
    </w:p>
    <w:p w14:paraId="45733517" w14:textId="694F5F08" w:rsidR="00CC7BC3" w:rsidRPr="00A5251F" w:rsidRDefault="00B9165C" w:rsidP="00624FF5">
      <w:pPr>
        <w:spacing w:before="60" w:after="60" w:line="288" w:lineRule="auto"/>
        <w:jc w:val="both"/>
        <w:rPr>
          <w:i/>
        </w:rPr>
      </w:pPr>
      <w:r w:rsidRPr="009B00DB">
        <w:rPr>
          <w:b/>
          <w:u w:val="single"/>
        </w:rPr>
        <w:t>Proposal</w:t>
      </w:r>
      <w:r w:rsidRPr="009B00DB">
        <w:t>:</w:t>
      </w:r>
      <w:r w:rsidR="00E803D4">
        <w:rPr>
          <w:i/>
        </w:rPr>
        <w:t xml:space="preserve"> </w:t>
      </w:r>
      <w:r w:rsidR="00624FF5">
        <w:rPr>
          <w:i/>
        </w:rPr>
        <w:t>The use of advanced CSI codebook (either i1, i2, or both i1 and i2 feedback)</w:t>
      </w:r>
      <w:r w:rsidR="00910C97">
        <w:rPr>
          <w:i/>
        </w:rPr>
        <w:t xml:space="preserve"> for hybrid CSI is not supported in Rel.14 </w:t>
      </w:r>
      <w:proofErr w:type="spellStart"/>
      <w:r w:rsidR="00910C97">
        <w:rPr>
          <w:i/>
        </w:rPr>
        <w:t>eFD</w:t>
      </w:r>
      <w:proofErr w:type="spellEnd"/>
      <w:r w:rsidR="00910C97">
        <w:rPr>
          <w:i/>
        </w:rPr>
        <w:t>-MIMO</w:t>
      </w:r>
      <w:r w:rsidR="00A376BB">
        <w:rPr>
          <w:i/>
        </w:rPr>
        <w:t>.</w:t>
      </w:r>
      <w:r w:rsidR="00CC7BC3">
        <w:rPr>
          <w:i/>
        </w:rPr>
        <w:t xml:space="preserve"> </w:t>
      </w:r>
    </w:p>
    <w:p w14:paraId="41860DB4" w14:textId="77777777" w:rsidR="00BB1050" w:rsidRDefault="00BB1050" w:rsidP="00CC7BC3">
      <w:pPr>
        <w:snapToGrid w:val="0"/>
        <w:spacing w:before="60" w:after="60" w:line="288" w:lineRule="auto"/>
        <w:jc w:val="both"/>
      </w:pPr>
    </w:p>
    <w:p w14:paraId="15BAD499" w14:textId="5EB91F6A" w:rsidR="00952CDD" w:rsidRPr="00D83131" w:rsidRDefault="00952CDD" w:rsidP="00952CDD">
      <w:pPr>
        <w:pStyle w:val="Heading1"/>
        <w:rPr>
          <w:sz w:val="28"/>
        </w:rPr>
      </w:pPr>
      <w:r>
        <w:rPr>
          <w:sz w:val="28"/>
        </w:rPr>
        <w:lastRenderedPageBreak/>
        <w:t xml:space="preserve">Priority rules </w:t>
      </w:r>
      <w:r w:rsidRPr="00D83131">
        <w:rPr>
          <w:sz w:val="28"/>
        </w:rPr>
        <w:t xml:space="preserve"> </w:t>
      </w:r>
    </w:p>
    <w:p w14:paraId="3B7ABCA9" w14:textId="77777777" w:rsidR="00952CDD" w:rsidRPr="00253605" w:rsidRDefault="00952CDD" w:rsidP="00952CD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6DA2D0B" w14:textId="31251C42" w:rsidR="00D93982" w:rsidRDefault="00D93982" w:rsidP="00D93982">
      <w:pPr>
        <w:spacing w:before="60" w:after="60" w:line="288" w:lineRule="auto"/>
        <w:ind w:firstLine="446"/>
        <w:jc w:val="both"/>
        <w:rPr>
          <w:lang w:eastAsia="ko-KR"/>
        </w:rPr>
      </w:pPr>
      <w:r>
        <w:rPr>
          <w:rFonts w:hint="eastAsia"/>
        </w:rPr>
        <w:t>Another</w:t>
      </w:r>
      <w:r>
        <w:t xml:space="preserve"> important </w:t>
      </w:r>
      <w:r>
        <w:rPr>
          <w:rFonts w:hint="eastAsia"/>
        </w:rPr>
        <w:t xml:space="preserve">issue is priority rules for Class A, Class B with K&gt;1 and Class B with K=1. </w:t>
      </w:r>
      <w:r w:rsidR="00497E40">
        <w:rPr>
          <w:rFonts w:hint="eastAsia"/>
          <w:lang w:eastAsia="ko-KR"/>
        </w:rPr>
        <w:t xml:space="preserve">Considering required overhead and longer periodicity, higher priority of Class A and Class B with K&gt;1 should be supported. In 3GPP RAN1#87, periodic CSI reporting for mechanism 1 is agreed. </w:t>
      </w:r>
      <w:r>
        <w:rPr>
          <w:rFonts w:hint="eastAsia"/>
        </w:rPr>
        <w:t xml:space="preserve">Since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offset of CSI reporting for first </w:t>
      </w:r>
      <w:proofErr w:type="spellStart"/>
      <w:r>
        <w:rPr>
          <w:rFonts w:hint="eastAsia"/>
        </w:rPr>
        <w:t>eMIMO</w:t>
      </w:r>
      <w:proofErr w:type="spellEnd"/>
      <w:r>
        <w:rPr>
          <w:rFonts w:hint="eastAsia"/>
        </w:rPr>
        <w:t xml:space="preserve">-Type can be zero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, the </w:t>
      </w:r>
      <w:r>
        <w:t>collision</w:t>
      </w:r>
      <w:r>
        <w:rPr>
          <w:rFonts w:hint="eastAsia"/>
        </w:rPr>
        <w:t xml:space="preserve"> between first </w:t>
      </w:r>
      <w:proofErr w:type="spellStart"/>
      <w:r>
        <w:rPr>
          <w:rFonts w:hint="eastAsia"/>
        </w:rPr>
        <w:t>eMIMO</w:t>
      </w:r>
      <w:proofErr w:type="spellEnd"/>
      <w:r>
        <w:rPr>
          <w:rFonts w:hint="eastAsia"/>
        </w:rPr>
        <w:t xml:space="preserve">-Type and second </w:t>
      </w:r>
      <w:proofErr w:type="spellStart"/>
      <w:r>
        <w:rPr>
          <w:rFonts w:hint="eastAsia"/>
        </w:rPr>
        <w:t>eMIMO</w:t>
      </w:r>
      <w:proofErr w:type="spellEnd"/>
      <w:r>
        <w:rPr>
          <w:rFonts w:hint="eastAsia"/>
        </w:rPr>
        <w:t xml:space="preserve">-Type may occur periodically. In this case, the information of first </w:t>
      </w:r>
      <w:proofErr w:type="spellStart"/>
      <w:r w:rsidR="00497E40">
        <w:rPr>
          <w:rFonts w:hint="eastAsia"/>
        </w:rPr>
        <w:t>eMIMO</w:t>
      </w:r>
      <w:proofErr w:type="spellEnd"/>
      <w:r w:rsidR="00497E40">
        <w:rPr>
          <w:rFonts w:hint="eastAsia"/>
        </w:rPr>
        <w:t>-Type should be protecte</w:t>
      </w:r>
      <w:r w:rsidR="00497E40">
        <w:rPr>
          <w:rFonts w:hint="eastAsia"/>
          <w:lang w:eastAsia="ko-KR"/>
        </w:rPr>
        <w:t>d</w:t>
      </w:r>
      <w:r>
        <w:rPr>
          <w:rFonts w:hint="eastAsia"/>
        </w:rPr>
        <w:t xml:space="preserve">. </w:t>
      </w:r>
      <w:r>
        <w:rPr>
          <w:rFonts w:hint="eastAsia"/>
          <w:lang w:eastAsia="ko-KR"/>
        </w:rPr>
        <w:t>S</w:t>
      </w:r>
      <w:r w:rsidR="00497E40">
        <w:rPr>
          <w:rFonts w:hint="eastAsia"/>
          <w:lang w:eastAsia="ko-KR"/>
        </w:rPr>
        <w:t xml:space="preserve">imilar case can be considered when UE is </w:t>
      </w:r>
      <w:r w:rsidR="00497E40">
        <w:rPr>
          <w:lang w:eastAsia="ko-KR"/>
        </w:rPr>
        <w:t>configured</w:t>
      </w:r>
      <w:r w:rsidR="00497E40">
        <w:rPr>
          <w:rFonts w:hint="eastAsia"/>
          <w:lang w:eastAsia="ko-KR"/>
        </w:rPr>
        <w:t xml:space="preserve"> with 2 CSI processes. In this case, 1</w:t>
      </w:r>
      <w:r w:rsidR="00497E40" w:rsidRPr="00497E40">
        <w:rPr>
          <w:rFonts w:hint="eastAsia"/>
          <w:vertAlign w:val="superscript"/>
          <w:lang w:eastAsia="ko-KR"/>
        </w:rPr>
        <w:t>st</w:t>
      </w:r>
      <w:r w:rsidR="00497E40">
        <w:rPr>
          <w:rFonts w:hint="eastAsia"/>
          <w:lang w:eastAsia="ko-KR"/>
        </w:rPr>
        <w:t xml:space="preserve"> </w:t>
      </w:r>
      <w:proofErr w:type="spellStart"/>
      <w:r w:rsidR="00497E40">
        <w:rPr>
          <w:rFonts w:hint="eastAsia"/>
          <w:lang w:eastAsia="ko-KR"/>
        </w:rPr>
        <w:t>eMIMO</w:t>
      </w:r>
      <w:proofErr w:type="spellEnd"/>
      <w:r w:rsidR="00497E40">
        <w:rPr>
          <w:rFonts w:hint="eastAsia"/>
          <w:lang w:eastAsia="ko-KR"/>
        </w:rPr>
        <w:t>-Type in 2</w:t>
      </w:r>
      <w:r w:rsidR="00497E40" w:rsidRPr="00497E40">
        <w:rPr>
          <w:rFonts w:hint="eastAsia"/>
          <w:vertAlign w:val="superscript"/>
          <w:lang w:eastAsia="ko-KR"/>
        </w:rPr>
        <w:t>nd</w:t>
      </w:r>
      <w:r w:rsidR="00497E40">
        <w:rPr>
          <w:rFonts w:hint="eastAsia"/>
          <w:lang w:eastAsia="ko-KR"/>
        </w:rPr>
        <w:t xml:space="preserve"> CSI process can be collided with 2</w:t>
      </w:r>
      <w:r w:rsidR="00497E40" w:rsidRPr="00497E40">
        <w:rPr>
          <w:rFonts w:hint="eastAsia"/>
          <w:vertAlign w:val="superscript"/>
          <w:lang w:eastAsia="ko-KR"/>
        </w:rPr>
        <w:t>nd</w:t>
      </w:r>
      <w:r w:rsidR="00497E40">
        <w:rPr>
          <w:rFonts w:hint="eastAsia"/>
          <w:lang w:eastAsia="ko-KR"/>
        </w:rPr>
        <w:t xml:space="preserve"> </w:t>
      </w:r>
      <w:proofErr w:type="spellStart"/>
      <w:r w:rsidR="00497E40">
        <w:rPr>
          <w:rFonts w:hint="eastAsia"/>
          <w:lang w:eastAsia="ko-KR"/>
        </w:rPr>
        <w:t>eMIMO</w:t>
      </w:r>
      <w:proofErr w:type="spellEnd"/>
      <w:r w:rsidR="00497E40">
        <w:rPr>
          <w:rFonts w:hint="eastAsia"/>
          <w:lang w:eastAsia="ko-KR"/>
        </w:rPr>
        <w:t>-Type of 1</w:t>
      </w:r>
      <w:r w:rsidR="00497E40" w:rsidRPr="00497E40">
        <w:rPr>
          <w:rFonts w:hint="eastAsia"/>
          <w:vertAlign w:val="superscript"/>
          <w:lang w:eastAsia="ko-KR"/>
        </w:rPr>
        <w:t>st</w:t>
      </w:r>
      <w:r w:rsidR="00497E40">
        <w:rPr>
          <w:rFonts w:hint="eastAsia"/>
          <w:lang w:eastAsia="ko-KR"/>
        </w:rPr>
        <w:t xml:space="preserve"> CSI process. Of course, 1</w:t>
      </w:r>
      <w:r w:rsidR="00497E40" w:rsidRPr="00497E40">
        <w:rPr>
          <w:rFonts w:hint="eastAsia"/>
          <w:vertAlign w:val="superscript"/>
          <w:lang w:eastAsia="ko-KR"/>
        </w:rPr>
        <w:t>st</w:t>
      </w:r>
      <w:r w:rsidR="00497E40">
        <w:rPr>
          <w:rFonts w:hint="eastAsia"/>
          <w:lang w:eastAsia="ko-KR"/>
        </w:rPr>
        <w:t xml:space="preserve"> </w:t>
      </w:r>
      <w:proofErr w:type="spellStart"/>
      <w:r w:rsidR="00497E40">
        <w:rPr>
          <w:rFonts w:hint="eastAsia"/>
          <w:lang w:eastAsia="ko-KR"/>
        </w:rPr>
        <w:t>eMIMO</w:t>
      </w:r>
      <w:proofErr w:type="spellEnd"/>
      <w:r w:rsidR="00497E40">
        <w:rPr>
          <w:rFonts w:hint="eastAsia"/>
          <w:lang w:eastAsia="ko-KR"/>
        </w:rPr>
        <w:t xml:space="preserve">-Type is more important information since </w:t>
      </w:r>
      <w:r w:rsidR="00497E40">
        <w:rPr>
          <w:lang w:eastAsia="ko-KR"/>
        </w:rPr>
        <w:t xml:space="preserve">it requires large number of CSI-RS ports/resources and corresponding UE complexity. </w:t>
      </w:r>
      <w:r w:rsidR="00497E40">
        <w:rPr>
          <w:rFonts w:hint="eastAsia"/>
          <w:lang w:eastAsia="ko-KR"/>
        </w:rPr>
        <w:t xml:space="preserve">In that sense, priority rules between Class A, Class B with K&gt;1 and Class B with K=1 should be provided as follows: </w:t>
      </w:r>
    </w:p>
    <w:p w14:paraId="3CA8C1F1" w14:textId="77777777" w:rsidR="00497E40" w:rsidRDefault="00497E40" w:rsidP="00D93982">
      <w:pPr>
        <w:spacing w:before="60" w:after="60" w:line="288" w:lineRule="auto"/>
        <w:ind w:firstLine="446"/>
        <w:jc w:val="both"/>
        <w:rPr>
          <w:lang w:eastAsia="ko-KR"/>
        </w:rPr>
      </w:pPr>
    </w:p>
    <w:p w14:paraId="5C7A163B" w14:textId="77777777" w:rsidR="00497E40" w:rsidRDefault="00497E40" w:rsidP="00497E40">
      <w:pPr>
        <w:spacing w:before="60" w:after="60" w:line="288" w:lineRule="auto"/>
        <w:jc w:val="both"/>
        <w:rPr>
          <w:i/>
          <w:lang w:eastAsia="ko-KR"/>
        </w:rPr>
      </w:pPr>
      <w:r w:rsidRPr="009B00DB">
        <w:rPr>
          <w:b/>
          <w:u w:val="single"/>
        </w:rPr>
        <w:t>Proposal</w:t>
      </w:r>
      <w:r w:rsidRPr="009B00DB">
        <w:t>:</w:t>
      </w:r>
      <w:r>
        <w:rPr>
          <w:i/>
        </w:rPr>
        <w:t xml:space="preserve"> </w:t>
      </w:r>
      <w:r>
        <w:rPr>
          <w:rFonts w:hint="eastAsia"/>
          <w:i/>
          <w:lang w:eastAsia="ko-KR"/>
        </w:rPr>
        <w:t>Support priority between Class A, Class B with K&gt;1 and Class B with K=1 as follows:</w:t>
      </w:r>
    </w:p>
    <w:p w14:paraId="1C8DA6D9" w14:textId="52287446" w:rsidR="00497E40" w:rsidRPr="00343C7D" w:rsidRDefault="00497E40" w:rsidP="00497E40">
      <w:pPr>
        <w:pStyle w:val="ListParagraph"/>
        <w:numPr>
          <w:ilvl w:val="0"/>
          <w:numId w:val="39"/>
        </w:numPr>
        <w:spacing w:before="60" w:after="60" w:line="288" w:lineRule="auto"/>
        <w:ind w:leftChars="0" w:left="720"/>
        <w:jc w:val="both"/>
        <w:rPr>
          <w:i/>
        </w:rPr>
      </w:pPr>
      <w:r w:rsidRPr="00343C7D">
        <w:rPr>
          <w:rFonts w:hint="eastAsia"/>
          <w:i/>
        </w:rPr>
        <w:t>Class A = Class B with K&gt;1 &gt;Class B with K=1.</w:t>
      </w:r>
      <w:r w:rsidRPr="00343C7D">
        <w:rPr>
          <w:i/>
        </w:rPr>
        <w:t xml:space="preserve"> </w:t>
      </w:r>
    </w:p>
    <w:p w14:paraId="77B9E46B" w14:textId="77777777" w:rsidR="00497E40" w:rsidRPr="00497E40" w:rsidRDefault="00497E40" w:rsidP="00D93982">
      <w:pPr>
        <w:spacing w:before="60" w:after="60" w:line="288" w:lineRule="auto"/>
        <w:ind w:firstLine="446"/>
        <w:jc w:val="both"/>
        <w:rPr>
          <w:lang w:eastAsia="ko-KR"/>
        </w:rPr>
      </w:pPr>
    </w:p>
    <w:p w14:paraId="18B248F2" w14:textId="77777777" w:rsidR="003D3E2E" w:rsidRPr="00D83131" w:rsidRDefault="003D3E2E" w:rsidP="002958FD">
      <w:pPr>
        <w:pStyle w:val="Heading1"/>
        <w:rPr>
          <w:sz w:val="28"/>
        </w:rPr>
      </w:pPr>
      <w:bookmarkStart w:id="3" w:name="_Ref446598642"/>
      <w:r w:rsidRPr="00D83131">
        <w:rPr>
          <w:rFonts w:hint="eastAsia"/>
          <w:sz w:val="28"/>
        </w:rPr>
        <w:t>Conclusions</w:t>
      </w:r>
      <w:bookmarkEnd w:id="3"/>
    </w:p>
    <w:p w14:paraId="56FF71FD" w14:textId="77777777" w:rsidR="00596C02" w:rsidRDefault="00E468B7" w:rsidP="00596C02">
      <w:pPr>
        <w:pStyle w:val="2222"/>
        <w:spacing w:after="120" w:line="288" w:lineRule="auto"/>
        <w:ind w:firstLineChars="0" w:firstLine="45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C01E65">
        <w:rPr>
          <w:lang w:eastAsia="ko-KR"/>
        </w:rPr>
        <w:t xml:space="preserve">on </w:t>
      </w:r>
      <w:r w:rsidR="004C741E">
        <w:rPr>
          <w:lang w:eastAsia="ko-KR"/>
        </w:rPr>
        <w:t>DL</w:t>
      </w:r>
      <w:r w:rsidR="00C01E65">
        <w:rPr>
          <w:lang w:eastAsia="ko-KR"/>
        </w:rPr>
        <w:t xml:space="preserve"> DMRS-spatial multiplexing</w:t>
      </w:r>
      <w:r>
        <w:rPr>
          <w:lang w:eastAsia="ko-KR"/>
        </w:rPr>
        <w:t xml:space="preserve"> is presented. </w:t>
      </w:r>
      <w:r w:rsidR="003A2054">
        <w:rPr>
          <w:lang w:eastAsia="ko-KR"/>
        </w:rPr>
        <w:t>O</w:t>
      </w:r>
      <w:r>
        <w:rPr>
          <w:lang w:eastAsia="ko-KR"/>
        </w:rPr>
        <w:t>ur</w:t>
      </w:r>
      <w:r w:rsidR="00E803D4">
        <w:rPr>
          <w:lang w:eastAsia="ko-KR"/>
        </w:rPr>
        <w:t xml:space="preserve"> </w:t>
      </w:r>
      <w:r w:rsidR="00E803D4" w:rsidRPr="0079104B">
        <w:rPr>
          <w:b/>
          <w:u w:val="single"/>
          <w:lang w:eastAsia="ko-KR"/>
        </w:rPr>
        <w:t>proposal</w:t>
      </w:r>
      <w:r w:rsidR="00E803D4">
        <w:rPr>
          <w:lang w:eastAsia="ko-KR"/>
        </w:rPr>
        <w:t xml:space="preserve"> can be summarized as follows:</w:t>
      </w:r>
      <w:r>
        <w:rPr>
          <w:lang w:eastAsia="ko-KR"/>
        </w:rPr>
        <w:t xml:space="preserve"> </w:t>
      </w:r>
    </w:p>
    <w:p w14:paraId="160C76C5" w14:textId="20C4DD90" w:rsidR="00596C02" w:rsidRPr="00596C02" w:rsidRDefault="00596C02" w:rsidP="00596C02">
      <w:pPr>
        <w:pStyle w:val="2222"/>
        <w:numPr>
          <w:ilvl w:val="0"/>
          <w:numId w:val="38"/>
        </w:numPr>
        <w:spacing w:after="120" w:line="288" w:lineRule="auto"/>
        <w:ind w:firstLineChars="0"/>
        <w:rPr>
          <w:lang w:eastAsia="ko-KR"/>
        </w:rPr>
      </w:pPr>
      <w:r>
        <w:rPr>
          <w:i/>
        </w:rPr>
        <w:t>Extend the RRC-based CSI triggering scheme agreed for mechanism 1 to mechanism 2.</w:t>
      </w:r>
    </w:p>
    <w:p w14:paraId="77352B45" w14:textId="77777777" w:rsidR="00596C02" w:rsidRDefault="00596C02" w:rsidP="00596C02">
      <w:pPr>
        <w:pStyle w:val="maintext"/>
        <w:numPr>
          <w:ilvl w:val="1"/>
          <w:numId w:val="37"/>
        </w:numPr>
        <w:snapToGrid w:val="0"/>
        <w:ind w:firstLineChars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When the number of CCs is small and CRI-only reporting is triggered, use the same channel coding mechanism for CRI in Rel.13.</w:t>
      </w:r>
    </w:p>
    <w:p w14:paraId="3BACE7C2" w14:textId="76052493" w:rsidR="00596C02" w:rsidRPr="005D30D8" w:rsidRDefault="00A376BB" w:rsidP="00596C02">
      <w:pPr>
        <w:pStyle w:val="maintext"/>
        <w:numPr>
          <w:ilvl w:val="0"/>
          <w:numId w:val="37"/>
        </w:numPr>
        <w:snapToGrid w:val="0"/>
        <w:ind w:firstLineChars="0"/>
        <w:rPr>
          <w:rFonts w:eastAsia="MS Mincho"/>
          <w:i/>
          <w:iCs/>
          <w:lang w:val="en-US" w:eastAsia="ja-JP"/>
        </w:rPr>
      </w:pPr>
      <w:r>
        <w:rPr>
          <w:i/>
        </w:rPr>
        <w:t xml:space="preserve">The use of advanced CSI codebook (either i1, i2, or both i1 and i2 feedback) for hybrid CSI is not supported in Rel.14 </w:t>
      </w:r>
      <w:proofErr w:type="spellStart"/>
      <w:r>
        <w:rPr>
          <w:i/>
        </w:rPr>
        <w:t>eFD</w:t>
      </w:r>
      <w:proofErr w:type="spellEnd"/>
      <w:r>
        <w:rPr>
          <w:i/>
        </w:rPr>
        <w:t>-MIMO.</w:t>
      </w:r>
    </w:p>
    <w:p w14:paraId="58E7D9E2" w14:textId="77777777" w:rsidR="00497E40" w:rsidRDefault="00497E40" w:rsidP="00343C7D">
      <w:pPr>
        <w:pStyle w:val="maintext"/>
        <w:numPr>
          <w:ilvl w:val="0"/>
          <w:numId w:val="37"/>
        </w:numPr>
        <w:snapToGrid w:val="0"/>
        <w:ind w:firstLineChars="0"/>
        <w:rPr>
          <w:i/>
        </w:rPr>
      </w:pPr>
      <w:r>
        <w:rPr>
          <w:rFonts w:hint="eastAsia"/>
          <w:i/>
        </w:rPr>
        <w:t>Support priority between Class A, Class B with K&gt;1 and Class B with K=1 as follows:</w:t>
      </w:r>
    </w:p>
    <w:p w14:paraId="519EA537" w14:textId="77777777" w:rsidR="00497E40" w:rsidRPr="00343C7D" w:rsidRDefault="00497E40" w:rsidP="00343C7D">
      <w:pPr>
        <w:pStyle w:val="ListParagraph"/>
        <w:numPr>
          <w:ilvl w:val="1"/>
          <w:numId w:val="39"/>
        </w:numPr>
        <w:snapToGrid w:val="0"/>
        <w:spacing w:before="60" w:after="60" w:line="288" w:lineRule="auto"/>
        <w:ind w:leftChars="0"/>
        <w:jc w:val="both"/>
        <w:rPr>
          <w:i/>
        </w:rPr>
      </w:pPr>
      <w:r w:rsidRPr="00343C7D">
        <w:rPr>
          <w:rFonts w:hint="eastAsia"/>
          <w:i/>
        </w:rPr>
        <w:t>Class A = Class B with K&gt;1 &gt;Class B with K=1.</w:t>
      </w:r>
      <w:r w:rsidRPr="00343C7D">
        <w:rPr>
          <w:i/>
        </w:rPr>
        <w:t xml:space="preserve"> </w:t>
      </w:r>
    </w:p>
    <w:p w14:paraId="549C2256" w14:textId="77777777" w:rsidR="00343C7D" w:rsidRDefault="00343C7D" w:rsidP="00343C7D">
      <w:pPr>
        <w:pStyle w:val="Heading1"/>
        <w:numPr>
          <w:ilvl w:val="0"/>
          <w:numId w:val="0"/>
        </w:numPr>
        <w:snapToGrid w:val="0"/>
        <w:spacing w:before="60"/>
        <w:rPr>
          <w:sz w:val="28"/>
        </w:rPr>
      </w:pPr>
    </w:p>
    <w:p w14:paraId="4EACC1ED" w14:textId="77777777" w:rsidR="000F762B" w:rsidRPr="00343C7D" w:rsidRDefault="000F762B" w:rsidP="00343C7D">
      <w:pPr>
        <w:pStyle w:val="Heading1"/>
        <w:numPr>
          <w:ilvl w:val="0"/>
          <w:numId w:val="0"/>
        </w:numPr>
        <w:snapToGrid w:val="0"/>
        <w:rPr>
          <w:sz w:val="28"/>
        </w:rPr>
      </w:pPr>
      <w:r w:rsidRPr="00343C7D">
        <w:rPr>
          <w:rFonts w:hint="eastAsia"/>
          <w:sz w:val="28"/>
        </w:rPr>
        <w:t>References</w:t>
      </w:r>
      <w:bookmarkStart w:id="4" w:name="_GoBack"/>
      <w:bookmarkEnd w:id="4"/>
    </w:p>
    <w:p w14:paraId="549887AC" w14:textId="22996007" w:rsidR="00296E64" w:rsidRDefault="00C23330" w:rsidP="00343C7D">
      <w:pPr>
        <w:pStyle w:val="2222"/>
        <w:numPr>
          <w:ilvl w:val="0"/>
          <w:numId w:val="5"/>
        </w:numPr>
        <w:snapToGrid w:val="0"/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614461"/>
      <w:r w:rsidRPr="00557FA2">
        <w:rPr>
          <w:rFonts w:cs="Times New Roman"/>
          <w:lang w:eastAsia="ko-KR"/>
        </w:rPr>
        <w:t>3GPP, RAN1#8</w:t>
      </w:r>
      <w:r w:rsidR="00094612" w:rsidRPr="00557FA2">
        <w:rPr>
          <w:rFonts w:cs="Times New Roman"/>
          <w:lang w:eastAsia="ko-KR"/>
        </w:rPr>
        <w:t>7</w:t>
      </w:r>
      <w:r w:rsidR="008E7F97" w:rsidRPr="00557FA2">
        <w:rPr>
          <w:rFonts w:cs="Times New Roman"/>
          <w:lang w:eastAsia="ko-KR"/>
        </w:rPr>
        <w:t>, Chairman’s Notes</w:t>
      </w:r>
      <w:bookmarkEnd w:id="5"/>
    </w:p>
    <w:p w14:paraId="782294B9" w14:textId="68330742" w:rsidR="002B3B3B" w:rsidRPr="002962E6" w:rsidRDefault="005D137D" w:rsidP="002962E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73043709"/>
      <w:r>
        <w:rPr>
          <w:rFonts w:cs="Times New Roman"/>
          <w:lang w:eastAsia="ko-KR"/>
        </w:rPr>
        <w:t xml:space="preserve">3GPP, R1-1613805, RAN1, </w:t>
      </w:r>
      <w:r w:rsidRPr="005D137D">
        <w:rPr>
          <w:rFonts w:cs="Times New Roman"/>
          <w:bCs/>
        </w:rPr>
        <w:t xml:space="preserve">LS on RRC parameters for </w:t>
      </w:r>
      <w:proofErr w:type="spellStart"/>
      <w:r w:rsidRPr="005D137D">
        <w:rPr>
          <w:rFonts w:cs="Times New Roman"/>
          <w:bCs/>
        </w:rPr>
        <w:t>eFD</w:t>
      </w:r>
      <w:proofErr w:type="spellEnd"/>
      <w:r w:rsidRPr="005D137D">
        <w:rPr>
          <w:rFonts w:cs="Times New Roman"/>
          <w:bCs/>
        </w:rPr>
        <w:t>-MIMO</w:t>
      </w:r>
      <w:bookmarkEnd w:id="6"/>
    </w:p>
    <w:sectPr w:rsidR="002B3B3B" w:rsidRPr="002962E6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647AB2" w15:done="0"/>
  <w15:commentEx w15:paraId="1182FD6E" w15:done="0"/>
  <w15:commentEx w15:paraId="48FA6E09" w15:done="0"/>
  <w15:commentEx w15:paraId="275A43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FFC2" w14:textId="77777777" w:rsidR="00485B13" w:rsidRDefault="00485B13">
      <w:r>
        <w:separator/>
      </w:r>
    </w:p>
  </w:endnote>
  <w:endnote w:type="continuationSeparator" w:id="0">
    <w:p w14:paraId="69778CFE" w14:textId="77777777" w:rsidR="00485B13" w:rsidRDefault="0048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EAACB" w14:textId="77777777" w:rsidR="00485B13" w:rsidRDefault="00485B13">
      <w:r>
        <w:separator/>
      </w:r>
    </w:p>
  </w:footnote>
  <w:footnote w:type="continuationSeparator" w:id="0">
    <w:p w14:paraId="7C71E28B" w14:textId="77777777" w:rsidR="00485B13" w:rsidRDefault="00485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0793E06"/>
    <w:multiLevelType w:val="hybridMultilevel"/>
    <w:tmpl w:val="377E69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178016D"/>
    <w:multiLevelType w:val="hybridMultilevel"/>
    <w:tmpl w:val="DB86683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37B3AF6"/>
    <w:multiLevelType w:val="hybridMultilevel"/>
    <w:tmpl w:val="97F054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>
    <w:nsid w:val="3AFD325B"/>
    <w:multiLevelType w:val="hybridMultilevel"/>
    <w:tmpl w:val="EF867DF0"/>
    <w:lvl w:ilvl="0" w:tplc="D0B41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00E">
      <w:start w:val="32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89C06">
      <w:start w:val="32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64D8A">
      <w:start w:val="32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123492">
      <w:start w:val="320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EEE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C9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49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09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7406C2"/>
    <w:multiLevelType w:val="hybridMultilevel"/>
    <w:tmpl w:val="FEA6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57397"/>
    <w:multiLevelType w:val="hybridMultilevel"/>
    <w:tmpl w:val="54BE52EC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C2394E"/>
    <w:multiLevelType w:val="hybridMultilevel"/>
    <w:tmpl w:val="40BCD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51908EE"/>
    <w:multiLevelType w:val="hybridMultilevel"/>
    <w:tmpl w:val="654810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46974315"/>
    <w:multiLevelType w:val="hybridMultilevel"/>
    <w:tmpl w:val="9260E3D8"/>
    <w:lvl w:ilvl="0" w:tplc="595A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BCC632">
      <w:start w:val="39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C7750">
      <w:start w:val="39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8A8CE">
      <w:start w:val="39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45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6F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0B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383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65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4F217117"/>
    <w:multiLevelType w:val="hybridMultilevel"/>
    <w:tmpl w:val="61F2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6">
    <w:nsid w:val="5221052D"/>
    <w:multiLevelType w:val="hybridMultilevel"/>
    <w:tmpl w:val="764CA7EC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5469139A"/>
    <w:multiLevelType w:val="hybridMultilevel"/>
    <w:tmpl w:val="62AC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E92643"/>
    <w:multiLevelType w:val="hybridMultilevel"/>
    <w:tmpl w:val="83E2E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7C861C8"/>
    <w:multiLevelType w:val="hybridMultilevel"/>
    <w:tmpl w:val="027E0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9F84E22"/>
    <w:multiLevelType w:val="hybridMultilevel"/>
    <w:tmpl w:val="8AB6D93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2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4">
    <w:nsid w:val="609322B9"/>
    <w:multiLevelType w:val="hybridMultilevel"/>
    <w:tmpl w:val="95042B9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8845BA3"/>
    <w:multiLevelType w:val="hybridMultilevel"/>
    <w:tmpl w:val="A030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2754331"/>
    <w:multiLevelType w:val="hybridMultilevel"/>
    <w:tmpl w:val="B4FA7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44380"/>
    <w:multiLevelType w:val="hybridMultilevel"/>
    <w:tmpl w:val="9FC257C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5725E75"/>
    <w:multiLevelType w:val="hybridMultilevel"/>
    <w:tmpl w:val="BF080EEA"/>
    <w:lvl w:ilvl="0" w:tplc="DC900944">
      <w:start w:val="240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900944">
      <w:start w:val="24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E02EA">
      <w:start w:val="24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C56FA">
      <w:start w:val="240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2C6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80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4C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4C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1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41"/>
  </w:num>
  <w:num w:numId="5">
    <w:abstractNumId w:val="4"/>
  </w:num>
  <w:num w:numId="6">
    <w:abstractNumId w:val="33"/>
  </w:num>
  <w:num w:numId="7">
    <w:abstractNumId w:val="15"/>
  </w:num>
  <w:num w:numId="8">
    <w:abstractNumId w:val="37"/>
  </w:num>
  <w:num w:numId="9">
    <w:abstractNumId w:val="25"/>
  </w:num>
  <w:num w:numId="10">
    <w:abstractNumId w:val="12"/>
  </w:num>
  <w:num w:numId="11">
    <w:abstractNumId w:val="32"/>
  </w:num>
  <w:num w:numId="12">
    <w:abstractNumId w:val="0"/>
  </w:num>
  <w:num w:numId="13">
    <w:abstractNumId w:val="9"/>
  </w:num>
  <w:num w:numId="14">
    <w:abstractNumId w:val="5"/>
  </w:num>
  <w:num w:numId="15">
    <w:abstractNumId w:val="10"/>
  </w:num>
  <w:num w:numId="16">
    <w:abstractNumId w:val="19"/>
  </w:num>
  <w:num w:numId="17">
    <w:abstractNumId w:val="23"/>
  </w:num>
  <w:num w:numId="18">
    <w:abstractNumId w:val="11"/>
  </w:num>
  <w:num w:numId="19">
    <w:abstractNumId w:val="6"/>
  </w:num>
  <w:num w:numId="20">
    <w:abstractNumId w:val="7"/>
  </w:num>
  <w:num w:numId="21">
    <w:abstractNumId w:val="3"/>
  </w:num>
  <w:num w:numId="22">
    <w:abstractNumId w:val="20"/>
  </w:num>
  <w:num w:numId="23">
    <w:abstractNumId w:val="30"/>
  </w:num>
  <w:num w:numId="24">
    <w:abstractNumId w:val="38"/>
  </w:num>
  <w:num w:numId="25">
    <w:abstractNumId w:val="27"/>
  </w:num>
  <w:num w:numId="26">
    <w:abstractNumId w:val="28"/>
  </w:num>
  <w:num w:numId="27">
    <w:abstractNumId w:val="18"/>
  </w:num>
  <w:num w:numId="28">
    <w:abstractNumId w:val="26"/>
  </w:num>
  <w:num w:numId="29">
    <w:abstractNumId w:val="24"/>
  </w:num>
  <w:num w:numId="30">
    <w:abstractNumId w:val="1"/>
  </w:num>
  <w:num w:numId="31">
    <w:abstractNumId w:val="21"/>
  </w:num>
  <w:num w:numId="32">
    <w:abstractNumId w:val="40"/>
  </w:num>
  <w:num w:numId="33">
    <w:abstractNumId w:val="35"/>
  </w:num>
  <w:num w:numId="34">
    <w:abstractNumId w:val="31"/>
  </w:num>
  <w:num w:numId="35">
    <w:abstractNumId w:val="36"/>
  </w:num>
  <w:num w:numId="36">
    <w:abstractNumId w:val="42"/>
  </w:num>
  <w:num w:numId="37">
    <w:abstractNumId w:val="39"/>
  </w:num>
  <w:num w:numId="38">
    <w:abstractNumId w:val="17"/>
  </w:num>
  <w:num w:numId="39">
    <w:abstractNumId w:val="2"/>
  </w:num>
  <w:num w:numId="40">
    <w:abstractNumId w:val="22"/>
  </w:num>
  <w:num w:numId="41">
    <w:abstractNumId w:val="16"/>
  </w:num>
  <w:num w:numId="42">
    <w:abstractNumId w:val="14"/>
  </w:num>
  <w:num w:numId="43">
    <w:abstractNumId w:val="34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30B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4BD"/>
    <w:rsid w:val="00030EA8"/>
    <w:rsid w:val="00032854"/>
    <w:rsid w:val="000375ED"/>
    <w:rsid w:val="0004152C"/>
    <w:rsid w:val="00045082"/>
    <w:rsid w:val="00046AB8"/>
    <w:rsid w:val="00046EDE"/>
    <w:rsid w:val="0005019A"/>
    <w:rsid w:val="00051929"/>
    <w:rsid w:val="00051AFF"/>
    <w:rsid w:val="00052776"/>
    <w:rsid w:val="00053930"/>
    <w:rsid w:val="000543C0"/>
    <w:rsid w:val="000551A1"/>
    <w:rsid w:val="00055EC9"/>
    <w:rsid w:val="00056759"/>
    <w:rsid w:val="00056B06"/>
    <w:rsid w:val="00057250"/>
    <w:rsid w:val="00057CB5"/>
    <w:rsid w:val="00060151"/>
    <w:rsid w:val="0006267E"/>
    <w:rsid w:val="000627C6"/>
    <w:rsid w:val="000637E2"/>
    <w:rsid w:val="00063AC6"/>
    <w:rsid w:val="00065630"/>
    <w:rsid w:val="0007119C"/>
    <w:rsid w:val="00072453"/>
    <w:rsid w:val="00073C42"/>
    <w:rsid w:val="000755B5"/>
    <w:rsid w:val="00076FF5"/>
    <w:rsid w:val="000775AB"/>
    <w:rsid w:val="000818CE"/>
    <w:rsid w:val="00082BD8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612"/>
    <w:rsid w:val="00094B22"/>
    <w:rsid w:val="00094CE6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154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7B5"/>
    <w:rsid w:val="000D7C27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FD0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E87"/>
    <w:rsid w:val="00193A04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7AC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09C1"/>
    <w:rsid w:val="0021177B"/>
    <w:rsid w:val="002128BC"/>
    <w:rsid w:val="0021354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08CB"/>
    <w:rsid w:val="00242798"/>
    <w:rsid w:val="002428B8"/>
    <w:rsid w:val="00242921"/>
    <w:rsid w:val="00244EF2"/>
    <w:rsid w:val="00245C3D"/>
    <w:rsid w:val="002469F1"/>
    <w:rsid w:val="0024758D"/>
    <w:rsid w:val="00250531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2CED"/>
    <w:rsid w:val="00293E6E"/>
    <w:rsid w:val="00294508"/>
    <w:rsid w:val="002958FD"/>
    <w:rsid w:val="00295B0A"/>
    <w:rsid w:val="002962E6"/>
    <w:rsid w:val="00296433"/>
    <w:rsid w:val="002968FD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2CD9"/>
    <w:rsid w:val="002E315D"/>
    <w:rsid w:val="002E333E"/>
    <w:rsid w:val="002E39D5"/>
    <w:rsid w:val="002E5EC2"/>
    <w:rsid w:val="002E60AB"/>
    <w:rsid w:val="002F00C5"/>
    <w:rsid w:val="002F28D8"/>
    <w:rsid w:val="002F3585"/>
    <w:rsid w:val="002F47AD"/>
    <w:rsid w:val="002F492E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23AC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3C7D"/>
    <w:rsid w:val="0034437D"/>
    <w:rsid w:val="00344C8F"/>
    <w:rsid w:val="00345DEA"/>
    <w:rsid w:val="003476A1"/>
    <w:rsid w:val="003514CD"/>
    <w:rsid w:val="0035185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F49"/>
    <w:rsid w:val="0038352B"/>
    <w:rsid w:val="003853BC"/>
    <w:rsid w:val="0038584A"/>
    <w:rsid w:val="003877AE"/>
    <w:rsid w:val="00390C98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2054"/>
    <w:rsid w:val="003A4806"/>
    <w:rsid w:val="003A5945"/>
    <w:rsid w:val="003A69C3"/>
    <w:rsid w:val="003A730C"/>
    <w:rsid w:val="003B0AC6"/>
    <w:rsid w:val="003B3227"/>
    <w:rsid w:val="003B33FB"/>
    <w:rsid w:val="003B7124"/>
    <w:rsid w:val="003B784F"/>
    <w:rsid w:val="003C0353"/>
    <w:rsid w:val="003C13C6"/>
    <w:rsid w:val="003C1756"/>
    <w:rsid w:val="003C1E94"/>
    <w:rsid w:val="003C2C5D"/>
    <w:rsid w:val="003C32F0"/>
    <w:rsid w:val="003C53D6"/>
    <w:rsid w:val="003C5A7F"/>
    <w:rsid w:val="003C5ABB"/>
    <w:rsid w:val="003C5BAF"/>
    <w:rsid w:val="003C5ED0"/>
    <w:rsid w:val="003C695C"/>
    <w:rsid w:val="003C73BB"/>
    <w:rsid w:val="003C748B"/>
    <w:rsid w:val="003D029B"/>
    <w:rsid w:val="003D1649"/>
    <w:rsid w:val="003D3265"/>
    <w:rsid w:val="003D35F7"/>
    <w:rsid w:val="003D3E2E"/>
    <w:rsid w:val="003D44EF"/>
    <w:rsid w:val="003D79CD"/>
    <w:rsid w:val="003E079D"/>
    <w:rsid w:val="003E0FEE"/>
    <w:rsid w:val="003E13E1"/>
    <w:rsid w:val="003E1753"/>
    <w:rsid w:val="003E2779"/>
    <w:rsid w:val="003E633B"/>
    <w:rsid w:val="003E783C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374D"/>
    <w:rsid w:val="00404B4A"/>
    <w:rsid w:val="00405213"/>
    <w:rsid w:val="0040633D"/>
    <w:rsid w:val="004070D1"/>
    <w:rsid w:val="004102F0"/>
    <w:rsid w:val="004105CA"/>
    <w:rsid w:val="004107E6"/>
    <w:rsid w:val="00414B11"/>
    <w:rsid w:val="004154F5"/>
    <w:rsid w:val="00420853"/>
    <w:rsid w:val="00420F11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08D4"/>
    <w:rsid w:val="00432D00"/>
    <w:rsid w:val="00433134"/>
    <w:rsid w:val="00433489"/>
    <w:rsid w:val="004351C1"/>
    <w:rsid w:val="00436AEE"/>
    <w:rsid w:val="00437386"/>
    <w:rsid w:val="00440E60"/>
    <w:rsid w:val="0044110E"/>
    <w:rsid w:val="00441151"/>
    <w:rsid w:val="00442C0D"/>
    <w:rsid w:val="004430A5"/>
    <w:rsid w:val="004451A9"/>
    <w:rsid w:val="004471CE"/>
    <w:rsid w:val="00450C48"/>
    <w:rsid w:val="00452E54"/>
    <w:rsid w:val="004530DE"/>
    <w:rsid w:val="0045322C"/>
    <w:rsid w:val="004540F0"/>
    <w:rsid w:val="00454D22"/>
    <w:rsid w:val="00455E7A"/>
    <w:rsid w:val="00456F2C"/>
    <w:rsid w:val="00460970"/>
    <w:rsid w:val="00461C28"/>
    <w:rsid w:val="004624A3"/>
    <w:rsid w:val="00464E91"/>
    <w:rsid w:val="00465F1F"/>
    <w:rsid w:val="0046666D"/>
    <w:rsid w:val="00467A29"/>
    <w:rsid w:val="0047010E"/>
    <w:rsid w:val="00470198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8F0"/>
    <w:rsid w:val="0047796F"/>
    <w:rsid w:val="004800A8"/>
    <w:rsid w:val="0048015F"/>
    <w:rsid w:val="00481D44"/>
    <w:rsid w:val="00481F84"/>
    <w:rsid w:val="00484F59"/>
    <w:rsid w:val="00485376"/>
    <w:rsid w:val="0048570F"/>
    <w:rsid w:val="00485B13"/>
    <w:rsid w:val="00485F12"/>
    <w:rsid w:val="00485FF9"/>
    <w:rsid w:val="00486540"/>
    <w:rsid w:val="00486849"/>
    <w:rsid w:val="00487090"/>
    <w:rsid w:val="0049325B"/>
    <w:rsid w:val="00493A37"/>
    <w:rsid w:val="00497E40"/>
    <w:rsid w:val="004A0A28"/>
    <w:rsid w:val="004A2F45"/>
    <w:rsid w:val="004A360E"/>
    <w:rsid w:val="004A43B9"/>
    <w:rsid w:val="004A4659"/>
    <w:rsid w:val="004A4968"/>
    <w:rsid w:val="004A4B76"/>
    <w:rsid w:val="004A5660"/>
    <w:rsid w:val="004A574A"/>
    <w:rsid w:val="004A5A2F"/>
    <w:rsid w:val="004A73B7"/>
    <w:rsid w:val="004B02A2"/>
    <w:rsid w:val="004B0763"/>
    <w:rsid w:val="004B0D87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41E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500034"/>
    <w:rsid w:val="00501E42"/>
    <w:rsid w:val="00502F63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1AD"/>
    <w:rsid w:val="0052348B"/>
    <w:rsid w:val="0052594C"/>
    <w:rsid w:val="00526A64"/>
    <w:rsid w:val="00526BC4"/>
    <w:rsid w:val="00526FD1"/>
    <w:rsid w:val="00527339"/>
    <w:rsid w:val="00527FA8"/>
    <w:rsid w:val="00531F4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57FA2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92"/>
    <w:rsid w:val="00592741"/>
    <w:rsid w:val="0059368B"/>
    <w:rsid w:val="00594308"/>
    <w:rsid w:val="00594AAF"/>
    <w:rsid w:val="00594DA2"/>
    <w:rsid w:val="00595B38"/>
    <w:rsid w:val="00596C02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47A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37D"/>
    <w:rsid w:val="005D1475"/>
    <w:rsid w:val="005D2661"/>
    <w:rsid w:val="005D2E17"/>
    <w:rsid w:val="005D2F66"/>
    <w:rsid w:val="005D30D8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FF5"/>
    <w:rsid w:val="0062531F"/>
    <w:rsid w:val="006255CB"/>
    <w:rsid w:val="00627509"/>
    <w:rsid w:val="00630E9A"/>
    <w:rsid w:val="00631C9C"/>
    <w:rsid w:val="0063477E"/>
    <w:rsid w:val="00634989"/>
    <w:rsid w:val="006377FF"/>
    <w:rsid w:val="00641EB4"/>
    <w:rsid w:val="00642A83"/>
    <w:rsid w:val="00643083"/>
    <w:rsid w:val="006458B7"/>
    <w:rsid w:val="006458E7"/>
    <w:rsid w:val="00645E63"/>
    <w:rsid w:val="00646029"/>
    <w:rsid w:val="00647880"/>
    <w:rsid w:val="0065003C"/>
    <w:rsid w:val="006515BC"/>
    <w:rsid w:val="00651A61"/>
    <w:rsid w:val="006527CE"/>
    <w:rsid w:val="00653A11"/>
    <w:rsid w:val="00657F0C"/>
    <w:rsid w:val="006608B5"/>
    <w:rsid w:val="00660ECE"/>
    <w:rsid w:val="006610EE"/>
    <w:rsid w:val="00661535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6FF"/>
    <w:rsid w:val="00696E55"/>
    <w:rsid w:val="006A0925"/>
    <w:rsid w:val="006A25EB"/>
    <w:rsid w:val="006A2D38"/>
    <w:rsid w:val="006A5C5C"/>
    <w:rsid w:val="006A6FAD"/>
    <w:rsid w:val="006B1826"/>
    <w:rsid w:val="006B1A8D"/>
    <w:rsid w:val="006B1DB5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2BA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4BD2"/>
    <w:rsid w:val="006F4D44"/>
    <w:rsid w:val="006F4D8E"/>
    <w:rsid w:val="006F5F52"/>
    <w:rsid w:val="006F6EF9"/>
    <w:rsid w:val="006F79E1"/>
    <w:rsid w:val="006F7BCF"/>
    <w:rsid w:val="007005CD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B82"/>
    <w:rsid w:val="00746D48"/>
    <w:rsid w:val="00750E72"/>
    <w:rsid w:val="00753A41"/>
    <w:rsid w:val="00755AD7"/>
    <w:rsid w:val="00756864"/>
    <w:rsid w:val="00760356"/>
    <w:rsid w:val="00760CE8"/>
    <w:rsid w:val="00761697"/>
    <w:rsid w:val="007625EC"/>
    <w:rsid w:val="007627EB"/>
    <w:rsid w:val="007658A6"/>
    <w:rsid w:val="00766BA8"/>
    <w:rsid w:val="00771F90"/>
    <w:rsid w:val="0077429E"/>
    <w:rsid w:val="00774491"/>
    <w:rsid w:val="00775996"/>
    <w:rsid w:val="0077688F"/>
    <w:rsid w:val="00776B42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73AE"/>
    <w:rsid w:val="00797420"/>
    <w:rsid w:val="00797B10"/>
    <w:rsid w:val="007A2CF0"/>
    <w:rsid w:val="007A3D39"/>
    <w:rsid w:val="007A3DB5"/>
    <w:rsid w:val="007B1106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CFC"/>
    <w:rsid w:val="007E1D9C"/>
    <w:rsid w:val="007E42C7"/>
    <w:rsid w:val="007E57D0"/>
    <w:rsid w:val="007E63F4"/>
    <w:rsid w:val="007E7FB0"/>
    <w:rsid w:val="007F336C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F06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6B39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153B"/>
    <w:rsid w:val="00852FCA"/>
    <w:rsid w:val="00853149"/>
    <w:rsid w:val="00855EBE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7FE"/>
    <w:rsid w:val="0086788A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22A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09D8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1091"/>
    <w:rsid w:val="008E158C"/>
    <w:rsid w:val="008E1CBB"/>
    <w:rsid w:val="008E1EB9"/>
    <w:rsid w:val="008E686B"/>
    <w:rsid w:val="008E7F97"/>
    <w:rsid w:val="008F10C7"/>
    <w:rsid w:val="008F16B4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3AF"/>
    <w:rsid w:val="00910C97"/>
    <w:rsid w:val="009112F8"/>
    <w:rsid w:val="00911CDE"/>
    <w:rsid w:val="0091365E"/>
    <w:rsid w:val="00916D8B"/>
    <w:rsid w:val="009170D7"/>
    <w:rsid w:val="00917BD8"/>
    <w:rsid w:val="0092003A"/>
    <w:rsid w:val="00921C98"/>
    <w:rsid w:val="00922CA8"/>
    <w:rsid w:val="0092441A"/>
    <w:rsid w:val="0092464B"/>
    <w:rsid w:val="00924866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A68"/>
    <w:rsid w:val="00952B7C"/>
    <w:rsid w:val="00952CDD"/>
    <w:rsid w:val="009532C0"/>
    <w:rsid w:val="00954215"/>
    <w:rsid w:val="00954A84"/>
    <w:rsid w:val="009564A8"/>
    <w:rsid w:val="0096225A"/>
    <w:rsid w:val="009623EE"/>
    <w:rsid w:val="00964FE6"/>
    <w:rsid w:val="00965ABE"/>
    <w:rsid w:val="009667BF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630A"/>
    <w:rsid w:val="00996D1C"/>
    <w:rsid w:val="009A067C"/>
    <w:rsid w:val="009A20C6"/>
    <w:rsid w:val="009A4121"/>
    <w:rsid w:val="009A4938"/>
    <w:rsid w:val="009A546A"/>
    <w:rsid w:val="009A5C60"/>
    <w:rsid w:val="009B00DB"/>
    <w:rsid w:val="009B245D"/>
    <w:rsid w:val="009B37A5"/>
    <w:rsid w:val="009B40B4"/>
    <w:rsid w:val="009B4837"/>
    <w:rsid w:val="009B78C4"/>
    <w:rsid w:val="009B7F8D"/>
    <w:rsid w:val="009C09A4"/>
    <w:rsid w:val="009C0BD9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6078"/>
    <w:rsid w:val="009E2872"/>
    <w:rsid w:val="009E4A14"/>
    <w:rsid w:val="009F0D5B"/>
    <w:rsid w:val="009F102C"/>
    <w:rsid w:val="009F1A2B"/>
    <w:rsid w:val="009F307D"/>
    <w:rsid w:val="009F34AE"/>
    <w:rsid w:val="009F451D"/>
    <w:rsid w:val="009F5246"/>
    <w:rsid w:val="009F5B4F"/>
    <w:rsid w:val="009F7CC7"/>
    <w:rsid w:val="00A02D0F"/>
    <w:rsid w:val="00A0653B"/>
    <w:rsid w:val="00A0774C"/>
    <w:rsid w:val="00A07EF7"/>
    <w:rsid w:val="00A109F3"/>
    <w:rsid w:val="00A11BF8"/>
    <w:rsid w:val="00A12A90"/>
    <w:rsid w:val="00A16523"/>
    <w:rsid w:val="00A17773"/>
    <w:rsid w:val="00A207CA"/>
    <w:rsid w:val="00A21216"/>
    <w:rsid w:val="00A232AC"/>
    <w:rsid w:val="00A245A5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6BB"/>
    <w:rsid w:val="00A37A66"/>
    <w:rsid w:val="00A40AD6"/>
    <w:rsid w:val="00A41899"/>
    <w:rsid w:val="00A42B2B"/>
    <w:rsid w:val="00A44D92"/>
    <w:rsid w:val="00A4626E"/>
    <w:rsid w:val="00A46CD6"/>
    <w:rsid w:val="00A471C4"/>
    <w:rsid w:val="00A47A1D"/>
    <w:rsid w:val="00A47A54"/>
    <w:rsid w:val="00A51D74"/>
    <w:rsid w:val="00A51FC5"/>
    <w:rsid w:val="00A5251F"/>
    <w:rsid w:val="00A54D5A"/>
    <w:rsid w:val="00A56237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FB1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64FE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397"/>
    <w:rsid w:val="00AE2D81"/>
    <w:rsid w:val="00AE37BC"/>
    <w:rsid w:val="00AE4511"/>
    <w:rsid w:val="00AE48F2"/>
    <w:rsid w:val="00AE554C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631"/>
    <w:rsid w:val="00AF744F"/>
    <w:rsid w:val="00AF7543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728D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272F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400"/>
    <w:rsid w:val="00B9165C"/>
    <w:rsid w:val="00B93E09"/>
    <w:rsid w:val="00B93EE0"/>
    <w:rsid w:val="00B96BFE"/>
    <w:rsid w:val="00B971D9"/>
    <w:rsid w:val="00BA0940"/>
    <w:rsid w:val="00BA11BA"/>
    <w:rsid w:val="00BA267A"/>
    <w:rsid w:val="00BA3A0E"/>
    <w:rsid w:val="00BA3D0B"/>
    <w:rsid w:val="00BA5A0C"/>
    <w:rsid w:val="00BB0244"/>
    <w:rsid w:val="00BB105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B6B52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462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7E7"/>
    <w:rsid w:val="00BE5030"/>
    <w:rsid w:val="00BE540C"/>
    <w:rsid w:val="00BE66B6"/>
    <w:rsid w:val="00BE6CA2"/>
    <w:rsid w:val="00BE77AD"/>
    <w:rsid w:val="00BE7E89"/>
    <w:rsid w:val="00BF0BE6"/>
    <w:rsid w:val="00BF216C"/>
    <w:rsid w:val="00BF26A0"/>
    <w:rsid w:val="00BF2C7B"/>
    <w:rsid w:val="00BF61E7"/>
    <w:rsid w:val="00C0196E"/>
    <w:rsid w:val="00C01E65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744"/>
    <w:rsid w:val="00C232F1"/>
    <w:rsid w:val="00C23330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73FC"/>
    <w:rsid w:val="00C42ED0"/>
    <w:rsid w:val="00C4474C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5EE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77BF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2B0A"/>
    <w:rsid w:val="00C93759"/>
    <w:rsid w:val="00C9424E"/>
    <w:rsid w:val="00C943D1"/>
    <w:rsid w:val="00C94B71"/>
    <w:rsid w:val="00C9621E"/>
    <w:rsid w:val="00C974AF"/>
    <w:rsid w:val="00CA0739"/>
    <w:rsid w:val="00CA18DB"/>
    <w:rsid w:val="00CA1F5C"/>
    <w:rsid w:val="00CA220D"/>
    <w:rsid w:val="00CA22E2"/>
    <w:rsid w:val="00CA37ED"/>
    <w:rsid w:val="00CA3A4A"/>
    <w:rsid w:val="00CA56C6"/>
    <w:rsid w:val="00CA7883"/>
    <w:rsid w:val="00CB0153"/>
    <w:rsid w:val="00CB0296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BC3"/>
    <w:rsid w:val="00CC7C8D"/>
    <w:rsid w:val="00CC7F74"/>
    <w:rsid w:val="00CD13E5"/>
    <w:rsid w:val="00CD1BD3"/>
    <w:rsid w:val="00CD3320"/>
    <w:rsid w:val="00CD55AB"/>
    <w:rsid w:val="00CD66F3"/>
    <w:rsid w:val="00CD6D6B"/>
    <w:rsid w:val="00CD6E32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0CF4"/>
    <w:rsid w:val="00CF32AB"/>
    <w:rsid w:val="00CF344A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3360"/>
    <w:rsid w:val="00D13806"/>
    <w:rsid w:val="00D147F5"/>
    <w:rsid w:val="00D14C5D"/>
    <w:rsid w:val="00D154BD"/>
    <w:rsid w:val="00D15929"/>
    <w:rsid w:val="00D15A2A"/>
    <w:rsid w:val="00D16868"/>
    <w:rsid w:val="00D17DCE"/>
    <w:rsid w:val="00D21563"/>
    <w:rsid w:val="00D2232C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BD2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3131"/>
    <w:rsid w:val="00D84E2B"/>
    <w:rsid w:val="00D8585C"/>
    <w:rsid w:val="00D87747"/>
    <w:rsid w:val="00D87CA4"/>
    <w:rsid w:val="00D90384"/>
    <w:rsid w:val="00D90C34"/>
    <w:rsid w:val="00D93982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E4"/>
    <w:rsid w:val="00DC5CA8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36A4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721F"/>
    <w:rsid w:val="00EC03BE"/>
    <w:rsid w:val="00EC1B2D"/>
    <w:rsid w:val="00EC1D3E"/>
    <w:rsid w:val="00EC3ACA"/>
    <w:rsid w:val="00EC4AF7"/>
    <w:rsid w:val="00EC5328"/>
    <w:rsid w:val="00EC62BA"/>
    <w:rsid w:val="00EC6529"/>
    <w:rsid w:val="00ED00DE"/>
    <w:rsid w:val="00ED048F"/>
    <w:rsid w:val="00ED0992"/>
    <w:rsid w:val="00ED0A8D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354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E5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586"/>
    <w:rsid w:val="00F92B60"/>
    <w:rsid w:val="00F9397F"/>
    <w:rsid w:val="00F93DAF"/>
    <w:rsid w:val="00F94036"/>
    <w:rsid w:val="00F94C74"/>
    <w:rsid w:val="00F95ADC"/>
    <w:rsid w:val="00F96085"/>
    <w:rsid w:val="00F97AB2"/>
    <w:rsid w:val="00FA1886"/>
    <w:rsid w:val="00FA1977"/>
    <w:rsid w:val="00FA37F1"/>
    <w:rsid w:val="00FA467E"/>
    <w:rsid w:val="00FA49ED"/>
    <w:rsid w:val="00FA73F2"/>
    <w:rsid w:val="00FA7C6D"/>
    <w:rsid w:val="00FB03EA"/>
    <w:rsid w:val="00FB1962"/>
    <w:rsid w:val="00FB4F84"/>
    <w:rsid w:val="00FB52F3"/>
    <w:rsid w:val="00FB59C3"/>
    <w:rsid w:val="00FB6B74"/>
    <w:rsid w:val="00FB6C6B"/>
    <w:rsid w:val="00FB7598"/>
    <w:rsid w:val="00FB7C17"/>
    <w:rsid w:val="00FC0D33"/>
    <w:rsid w:val="00FC1D4F"/>
    <w:rsid w:val="00FC260D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64E91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62BD2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64E91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89A4-5718-4A3B-82ED-02E0C0A5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54</cp:revision>
  <cp:lastPrinted>2012-03-15T10:36:00Z</cp:lastPrinted>
  <dcterms:created xsi:type="dcterms:W3CDTF">2016-09-29T18:36:00Z</dcterms:created>
  <dcterms:modified xsi:type="dcterms:W3CDTF">2017-02-07T04:27:00Z</dcterms:modified>
</cp:coreProperties>
</file>